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32467" w14:textId="77777777" w:rsidR="005E5208" w:rsidRPr="005E5208" w:rsidRDefault="005E5208" w:rsidP="005E5208">
      <w:pPr>
        <w:shd w:val="clear" w:color="auto" w:fill="FFFFFF"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8496B0" w:themeColor="text2" w:themeTint="99"/>
          <w:sz w:val="20"/>
          <w:szCs w:val="20"/>
          <w:lang w:eastAsia="hr-HR"/>
        </w:rPr>
      </w:pPr>
      <w:r w:rsidRPr="005E5208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hr-HR"/>
        </w:rPr>
        <w:drawing>
          <wp:inline distT="0" distB="0" distL="0" distR="0" wp14:anchorId="3D821950" wp14:editId="4311E5E8">
            <wp:extent cx="1013460" cy="457200"/>
            <wp:effectExtent l="0" t="0" r="0" b="0"/>
            <wp:docPr id="30" name="Slika 1" descr="C:\Users\Snježana\Downloads\image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ježana\Downloads\image001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208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hr-HR"/>
        </w:rPr>
        <w:drawing>
          <wp:inline distT="0" distB="0" distL="0" distR="0" wp14:anchorId="20ADD8F0" wp14:editId="486838FE">
            <wp:extent cx="593444" cy="544195"/>
            <wp:effectExtent l="0" t="0" r="0" b="8255"/>
            <wp:docPr id="31" name="Slika 1" descr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51" cy="553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208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hr-HR"/>
        </w:rPr>
        <mc:AlternateContent>
          <mc:Choice Requires="wps">
            <w:drawing>
              <wp:inline distT="0" distB="0" distL="0" distR="0" wp14:anchorId="615F3EE4" wp14:editId="1DFC89C5">
                <wp:extent cx="304800" cy="304800"/>
                <wp:effectExtent l="0" t="0" r="0" b="0"/>
                <wp:docPr id="29" name="AutoShape 1" descr="Europske snage solidarnost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348C3" w14:textId="77777777" w:rsidR="005E5208" w:rsidRDefault="005E5208" w:rsidP="005E5208">
                            <w:pPr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5F3EE4" id="AutoShape 1" o:spid="_x0000_s1026" alt="Europske snage solidarnosti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BoXeyvSAgAA7AUAAA4AAAAAAAAAAAAAAAAALgIAAGRycy9lMm9Eb2MueG1s&#10;UEsBAi0AFAAGAAgAAAAhAEyg6SzYAAAAAwEAAA8AAAAAAAAAAAAAAAAALAUAAGRycy9kb3ducmV2&#10;LnhtbFBLBQYAAAAABAAEAPMAAAAxBgAAAAA=&#10;" filled="f" stroked="f">
                <o:lock v:ext="edit" aspectratio="t"/>
                <v:textbox>
                  <w:txbxContent>
                    <w:p w14:paraId="2E0348C3" w14:textId="77777777" w:rsidR="005E5208" w:rsidRDefault="005E5208" w:rsidP="005E5208">
                      <w:pPr>
                        <w:jc w:val="center"/>
                      </w:pP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5E5208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hr-HR"/>
        </w:rPr>
        <w:drawing>
          <wp:inline distT="0" distB="0" distL="0" distR="0" wp14:anchorId="7C3E1557" wp14:editId="74C5B572">
            <wp:extent cx="636270" cy="424180"/>
            <wp:effectExtent l="0" t="0" r="0" b="0"/>
            <wp:docPr id="32" name="Slik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208">
        <w:rPr>
          <w:rFonts w:ascii="Georgia" w:eastAsia="Times New Roman" w:hAnsi="Georgia" w:cs="Times New Roman"/>
          <w:b/>
          <w:bCs/>
          <w:color w:val="8496B0" w:themeColor="text2" w:themeTint="99"/>
          <w:sz w:val="20"/>
          <w:szCs w:val="20"/>
          <w:lang w:eastAsia="hr-HR"/>
        </w:rPr>
        <w:t>Sufinancirano sredstvima EU</w:t>
      </w:r>
    </w:p>
    <w:p w14:paraId="3CF87BFA" w14:textId="77777777" w:rsidR="005E5208" w:rsidRPr="005E5208" w:rsidRDefault="005E5208" w:rsidP="005E5208">
      <w:pPr>
        <w:shd w:val="clear" w:color="auto" w:fill="FFFFFF"/>
        <w:spacing w:after="0" w:line="240" w:lineRule="auto"/>
        <w:ind w:left="708" w:firstLine="708"/>
        <w:outlineLvl w:val="1"/>
        <w:rPr>
          <w:rFonts w:ascii="Georgia" w:eastAsia="Times New Roman" w:hAnsi="Georgia" w:cs="Times New Roman"/>
          <w:b/>
          <w:bCs/>
          <w:color w:val="8496B0" w:themeColor="text2" w:themeTint="99"/>
          <w:sz w:val="20"/>
          <w:szCs w:val="20"/>
          <w:lang w:eastAsia="hr-HR"/>
        </w:rPr>
      </w:pPr>
    </w:p>
    <w:p w14:paraId="23B909B4" w14:textId="77777777" w:rsidR="005E5208" w:rsidRPr="005E5208" w:rsidRDefault="005E5208" w:rsidP="005E5208">
      <w:pPr>
        <w:shd w:val="clear" w:color="auto" w:fill="FFFFFF"/>
        <w:spacing w:after="0" w:line="240" w:lineRule="auto"/>
        <w:ind w:left="708" w:firstLine="708"/>
        <w:jc w:val="center"/>
        <w:outlineLvl w:val="1"/>
        <w:rPr>
          <w:rFonts w:ascii="Georgia" w:eastAsia="Times New Roman" w:hAnsi="Georgia" w:cs="Times New Roman"/>
          <w:b/>
          <w:bCs/>
          <w:color w:val="8496B0" w:themeColor="text2" w:themeTint="99"/>
          <w:sz w:val="20"/>
          <w:szCs w:val="20"/>
          <w:lang w:eastAsia="hr-HR"/>
        </w:rPr>
      </w:pPr>
      <w:proofErr w:type="spellStart"/>
      <w:r w:rsidRPr="005E5208">
        <w:rPr>
          <w:rFonts w:ascii="Georgia" w:eastAsia="Times New Roman" w:hAnsi="Georgia" w:cs="Times New Roman"/>
          <w:b/>
          <w:bCs/>
          <w:color w:val="8496B0" w:themeColor="text2" w:themeTint="99"/>
          <w:sz w:val="20"/>
          <w:szCs w:val="20"/>
          <w:lang w:eastAsia="hr-HR"/>
        </w:rPr>
        <w:t>Erasmus</w:t>
      </w:r>
      <w:proofErr w:type="spellEnd"/>
      <w:r w:rsidRPr="005E5208">
        <w:rPr>
          <w:rFonts w:ascii="Georgia" w:eastAsia="Times New Roman" w:hAnsi="Georgia" w:cs="Times New Roman"/>
          <w:b/>
          <w:bCs/>
          <w:color w:val="8496B0" w:themeColor="text2" w:themeTint="99"/>
          <w:sz w:val="20"/>
          <w:szCs w:val="20"/>
          <w:lang w:eastAsia="hr-HR"/>
        </w:rPr>
        <w:t xml:space="preserve">+  │ Europske snage solidarnosti  │Obzor Europa    </w:t>
      </w:r>
      <w:r w:rsidRPr="005E5208">
        <w:rPr>
          <w:rFonts w:ascii="Times New Roman" w:eastAsia="Times New Roman" w:hAnsi="Times New Roman" w:cs="Arial"/>
          <w:b/>
          <w:bCs/>
          <w:color w:val="2F5496" w:themeColor="accent1" w:themeShade="BF"/>
          <w:sz w:val="32"/>
          <w:szCs w:val="32"/>
          <w:lang w:eastAsia="hr-HR"/>
        </w:rPr>
        <w:t>EuroJobs3, Projekt: 2021-HR01-KA122-VET-000016807</w:t>
      </w:r>
    </w:p>
    <w:p w14:paraId="0CB5F6BD" w14:textId="77777777" w:rsidR="005E5208" w:rsidRPr="005E5208" w:rsidRDefault="005E5208" w:rsidP="005E5208">
      <w:pPr>
        <w:spacing w:after="200" w:line="276" w:lineRule="auto"/>
      </w:pPr>
    </w:p>
    <w:p w14:paraId="3BC77AEA" w14:textId="77777777" w:rsidR="005E5208" w:rsidRPr="005E5208" w:rsidRDefault="005E5208" w:rsidP="005E5208">
      <w:pPr>
        <w:spacing w:after="200" w:line="276" w:lineRule="auto"/>
        <w:jc w:val="center"/>
        <w:rPr>
          <w:b/>
          <w:color w:val="002060"/>
          <w:sz w:val="40"/>
          <w:szCs w:val="40"/>
        </w:rPr>
      </w:pPr>
      <w:r w:rsidRPr="005E5208">
        <w:rPr>
          <w:b/>
          <w:color w:val="002060"/>
          <w:sz w:val="40"/>
          <w:szCs w:val="40"/>
        </w:rPr>
        <w:t>LJESTVICA PORETKA 4E KOMERCIJALA</w:t>
      </w:r>
    </w:p>
    <w:p w14:paraId="6EC33D12" w14:textId="77777777" w:rsidR="005E5208" w:rsidRPr="005E5208" w:rsidRDefault="005E5208" w:rsidP="005E5208">
      <w:pPr>
        <w:spacing w:after="200" w:line="276" w:lineRule="auto"/>
        <w:jc w:val="center"/>
        <w:rPr>
          <w:b/>
          <w:color w:val="002060"/>
          <w:sz w:val="24"/>
          <w:szCs w:val="24"/>
        </w:rPr>
      </w:pPr>
      <w:r w:rsidRPr="005E5208">
        <w:rPr>
          <w:b/>
          <w:color w:val="002060"/>
          <w:sz w:val="24"/>
          <w:szCs w:val="24"/>
        </w:rPr>
        <w:t>ZA UČENIKE ČETVRTOG RAZREDA BODUJE SE USPJEH, VLADANJE I RELEVANTNI PREDMETI IZ TREĆEG RAZREDA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15"/>
        <w:gridCol w:w="2315"/>
        <w:gridCol w:w="1162"/>
        <w:gridCol w:w="1706"/>
        <w:gridCol w:w="1557"/>
        <w:gridCol w:w="2093"/>
        <w:gridCol w:w="1924"/>
        <w:gridCol w:w="1401"/>
        <w:gridCol w:w="1321"/>
      </w:tblGrid>
      <w:tr w:rsidR="005E5208" w:rsidRPr="005E5208" w14:paraId="5B8C3007" w14:textId="77777777" w:rsidTr="00FE7A1E">
        <w:tc>
          <w:tcPr>
            <w:tcW w:w="515" w:type="dxa"/>
          </w:tcPr>
          <w:p w14:paraId="530AC21D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5E5208">
              <w:rPr>
                <w:b/>
                <w:color w:val="002060"/>
                <w:sz w:val="24"/>
                <w:szCs w:val="24"/>
              </w:rPr>
              <w:t>R.</w:t>
            </w:r>
          </w:p>
          <w:p w14:paraId="5EC5C600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5E5208">
              <w:rPr>
                <w:b/>
                <w:color w:val="002060"/>
                <w:sz w:val="24"/>
                <w:szCs w:val="24"/>
              </w:rPr>
              <w:t>B.</w:t>
            </w:r>
          </w:p>
        </w:tc>
        <w:tc>
          <w:tcPr>
            <w:tcW w:w="2315" w:type="dxa"/>
          </w:tcPr>
          <w:p w14:paraId="6449C451" w14:textId="77777777" w:rsidR="005E5208" w:rsidRPr="005E5208" w:rsidRDefault="005E5208" w:rsidP="005E5208">
            <w:pPr>
              <w:spacing w:after="200" w:line="276" w:lineRule="auto"/>
              <w:rPr>
                <w:b/>
                <w:color w:val="002060"/>
                <w:sz w:val="24"/>
                <w:szCs w:val="24"/>
              </w:rPr>
            </w:pPr>
            <w:r w:rsidRPr="005E5208">
              <w:rPr>
                <w:b/>
                <w:color w:val="002060"/>
                <w:sz w:val="24"/>
                <w:szCs w:val="24"/>
              </w:rPr>
              <w:t>IME I PREZIME</w:t>
            </w:r>
          </w:p>
        </w:tc>
        <w:tc>
          <w:tcPr>
            <w:tcW w:w="1162" w:type="dxa"/>
          </w:tcPr>
          <w:p w14:paraId="7CFD3ADA" w14:textId="77777777" w:rsidR="005E5208" w:rsidRPr="005E5208" w:rsidRDefault="005E5208" w:rsidP="005E5208">
            <w:pPr>
              <w:spacing w:after="200" w:line="276" w:lineRule="auto"/>
              <w:rPr>
                <w:b/>
                <w:color w:val="002060"/>
                <w:sz w:val="24"/>
                <w:szCs w:val="24"/>
              </w:rPr>
            </w:pPr>
            <w:r w:rsidRPr="005E5208">
              <w:rPr>
                <w:b/>
                <w:color w:val="002060"/>
                <w:sz w:val="24"/>
                <w:szCs w:val="24"/>
              </w:rPr>
              <w:t xml:space="preserve">OPĆI USPJEH </w:t>
            </w:r>
          </w:p>
        </w:tc>
        <w:tc>
          <w:tcPr>
            <w:tcW w:w="1706" w:type="dxa"/>
          </w:tcPr>
          <w:p w14:paraId="19C7BED3" w14:textId="77777777" w:rsidR="005E5208" w:rsidRPr="005E5208" w:rsidRDefault="005E5208" w:rsidP="005E5208">
            <w:pPr>
              <w:spacing w:after="200" w:line="276" w:lineRule="auto"/>
              <w:rPr>
                <w:b/>
                <w:color w:val="002060"/>
                <w:sz w:val="24"/>
                <w:szCs w:val="24"/>
              </w:rPr>
            </w:pPr>
            <w:r w:rsidRPr="005E5208">
              <w:rPr>
                <w:b/>
                <w:color w:val="002060"/>
                <w:sz w:val="24"/>
                <w:szCs w:val="24"/>
              </w:rPr>
              <w:t xml:space="preserve">ZAKLJUČNA OCJ. ENGL. JEZ. </w:t>
            </w:r>
          </w:p>
        </w:tc>
        <w:tc>
          <w:tcPr>
            <w:tcW w:w="1557" w:type="dxa"/>
          </w:tcPr>
          <w:p w14:paraId="1EF0616C" w14:textId="77777777" w:rsidR="005E5208" w:rsidRPr="005E5208" w:rsidRDefault="005E5208" w:rsidP="005E5208">
            <w:pPr>
              <w:spacing w:after="200" w:line="276" w:lineRule="auto"/>
              <w:rPr>
                <w:b/>
                <w:color w:val="002060"/>
                <w:sz w:val="24"/>
                <w:szCs w:val="24"/>
              </w:rPr>
            </w:pPr>
            <w:r w:rsidRPr="005E5208">
              <w:rPr>
                <w:b/>
                <w:color w:val="002060"/>
                <w:sz w:val="24"/>
                <w:szCs w:val="24"/>
              </w:rPr>
              <w:t>TRGOVINSKO POSLOVANJE</w:t>
            </w:r>
          </w:p>
        </w:tc>
        <w:tc>
          <w:tcPr>
            <w:tcW w:w="2093" w:type="dxa"/>
          </w:tcPr>
          <w:p w14:paraId="06D62BA1" w14:textId="77777777" w:rsidR="005E5208" w:rsidRPr="005E5208" w:rsidRDefault="005E5208" w:rsidP="005E5208">
            <w:pPr>
              <w:spacing w:after="200" w:line="276" w:lineRule="auto"/>
              <w:rPr>
                <w:b/>
                <w:color w:val="002060"/>
                <w:sz w:val="24"/>
                <w:szCs w:val="24"/>
              </w:rPr>
            </w:pPr>
            <w:r w:rsidRPr="005E5208">
              <w:rPr>
                <w:b/>
                <w:color w:val="002060"/>
                <w:sz w:val="24"/>
                <w:szCs w:val="24"/>
              </w:rPr>
              <w:t>RAČUNOVODSTVO</w:t>
            </w:r>
          </w:p>
        </w:tc>
        <w:tc>
          <w:tcPr>
            <w:tcW w:w="1924" w:type="dxa"/>
          </w:tcPr>
          <w:p w14:paraId="61546639" w14:textId="77777777" w:rsidR="005E5208" w:rsidRPr="005E5208" w:rsidRDefault="005E5208" w:rsidP="005E5208">
            <w:pPr>
              <w:spacing w:after="200" w:line="276" w:lineRule="auto"/>
              <w:rPr>
                <w:b/>
                <w:color w:val="002060"/>
                <w:sz w:val="24"/>
                <w:szCs w:val="24"/>
              </w:rPr>
            </w:pPr>
            <w:r w:rsidRPr="005E5208">
              <w:rPr>
                <w:b/>
                <w:color w:val="002060"/>
                <w:sz w:val="24"/>
                <w:szCs w:val="24"/>
              </w:rPr>
              <w:t>PODUZETNIŠTVO</w:t>
            </w:r>
          </w:p>
        </w:tc>
        <w:tc>
          <w:tcPr>
            <w:tcW w:w="1401" w:type="dxa"/>
          </w:tcPr>
          <w:p w14:paraId="7DE29562" w14:textId="77777777" w:rsidR="005E5208" w:rsidRPr="005E5208" w:rsidRDefault="005E5208" w:rsidP="005E5208">
            <w:pPr>
              <w:spacing w:after="200" w:line="276" w:lineRule="auto"/>
              <w:rPr>
                <w:b/>
                <w:color w:val="002060"/>
                <w:sz w:val="24"/>
                <w:szCs w:val="24"/>
              </w:rPr>
            </w:pPr>
            <w:r w:rsidRPr="005E5208">
              <w:rPr>
                <w:b/>
                <w:color w:val="002060"/>
                <w:sz w:val="24"/>
                <w:szCs w:val="24"/>
              </w:rPr>
              <w:t>VLADANJE</w:t>
            </w:r>
          </w:p>
        </w:tc>
        <w:tc>
          <w:tcPr>
            <w:tcW w:w="1321" w:type="dxa"/>
          </w:tcPr>
          <w:p w14:paraId="7889DA64" w14:textId="77777777" w:rsidR="005E5208" w:rsidRPr="005E5208" w:rsidRDefault="005E5208" w:rsidP="005E5208">
            <w:pPr>
              <w:spacing w:after="200" w:line="276" w:lineRule="auto"/>
              <w:rPr>
                <w:b/>
                <w:color w:val="002060"/>
                <w:sz w:val="24"/>
                <w:szCs w:val="24"/>
              </w:rPr>
            </w:pPr>
            <w:r w:rsidRPr="005E5208">
              <w:rPr>
                <w:b/>
                <w:color w:val="002060"/>
                <w:sz w:val="24"/>
                <w:szCs w:val="24"/>
              </w:rPr>
              <w:t>UKUPNO BODOVA</w:t>
            </w:r>
          </w:p>
        </w:tc>
      </w:tr>
      <w:tr w:rsidR="005E5208" w:rsidRPr="005E5208" w14:paraId="7432BA1B" w14:textId="77777777" w:rsidTr="00FE7A1E">
        <w:tc>
          <w:tcPr>
            <w:tcW w:w="515" w:type="dxa"/>
          </w:tcPr>
          <w:p w14:paraId="2C1B6691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5E5208">
              <w:rPr>
                <w:b/>
                <w:color w:val="002060"/>
                <w:sz w:val="24"/>
                <w:szCs w:val="24"/>
              </w:rPr>
              <w:t>1.</w:t>
            </w:r>
          </w:p>
        </w:tc>
        <w:tc>
          <w:tcPr>
            <w:tcW w:w="2315" w:type="dxa"/>
          </w:tcPr>
          <w:p w14:paraId="323AA357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5E5208">
              <w:rPr>
                <w:b/>
                <w:color w:val="002060"/>
                <w:sz w:val="24"/>
                <w:szCs w:val="24"/>
              </w:rPr>
              <w:t>IVANA PEJIĆ</w:t>
            </w:r>
          </w:p>
        </w:tc>
        <w:tc>
          <w:tcPr>
            <w:tcW w:w="1162" w:type="dxa"/>
          </w:tcPr>
          <w:p w14:paraId="0E991235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5E5208">
              <w:rPr>
                <w:b/>
                <w:color w:val="002060"/>
                <w:sz w:val="24"/>
                <w:szCs w:val="24"/>
              </w:rPr>
              <w:t>4,07</w:t>
            </w:r>
          </w:p>
        </w:tc>
        <w:tc>
          <w:tcPr>
            <w:tcW w:w="1706" w:type="dxa"/>
          </w:tcPr>
          <w:p w14:paraId="215C2750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5E5208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14:paraId="675CFA68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5E5208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2093" w:type="dxa"/>
          </w:tcPr>
          <w:p w14:paraId="74FF5985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5E5208"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1924" w:type="dxa"/>
          </w:tcPr>
          <w:p w14:paraId="031A392F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5E5208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14:paraId="201068EA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5E5208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14:paraId="30958C43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5E5208">
              <w:rPr>
                <w:b/>
                <w:color w:val="002060"/>
                <w:sz w:val="24"/>
                <w:szCs w:val="24"/>
              </w:rPr>
              <w:t>23,07</w:t>
            </w:r>
          </w:p>
        </w:tc>
      </w:tr>
      <w:tr w:rsidR="005E5208" w:rsidRPr="005E5208" w14:paraId="604D8427" w14:textId="77777777" w:rsidTr="00FE7A1E">
        <w:tc>
          <w:tcPr>
            <w:tcW w:w="515" w:type="dxa"/>
          </w:tcPr>
          <w:p w14:paraId="591AA0DB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5E5208">
              <w:rPr>
                <w:b/>
                <w:color w:val="002060"/>
                <w:sz w:val="24"/>
                <w:szCs w:val="24"/>
              </w:rPr>
              <w:t>2.</w:t>
            </w:r>
          </w:p>
        </w:tc>
        <w:tc>
          <w:tcPr>
            <w:tcW w:w="2315" w:type="dxa"/>
          </w:tcPr>
          <w:p w14:paraId="6D99E5EB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5E5208">
              <w:rPr>
                <w:b/>
                <w:color w:val="002060"/>
                <w:sz w:val="24"/>
                <w:szCs w:val="24"/>
              </w:rPr>
              <w:t>FRANO JERGOVIĆ</w:t>
            </w:r>
          </w:p>
        </w:tc>
        <w:tc>
          <w:tcPr>
            <w:tcW w:w="1162" w:type="dxa"/>
          </w:tcPr>
          <w:p w14:paraId="44166BF2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5E5208">
              <w:rPr>
                <w:b/>
                <w:color w:val="002060"/>
                <w:sz w:val="24"/>
                <w:szCs w:val="24"/>
              </w:rPr>
              <w:t>3,93</w:t>
            </w:r>
          </w:p>
        </w:tc>
        <w:tc>
          <w:tcPr>
            <w:tcW w:w="1706" w:type="dxa"/>
          </w:tcPr>
          <w:p w14:paraId="2B37FB42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5E5208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1557" w:type="dxa"/>
          </w:tcPr>
          <w:p w14:paraId="1DAECC60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5E5208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14:paraId="55E33798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5E5208"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1924" w:type="dxa"/>
          </w:tcPr>
          <w:p w14:paraId="08D8AF51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5E5208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14:paraId="7BCA7BE2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5E5208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14:paraId="21FF758E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5E5208">
              <w:rPr>
                <w:b/>
                <w:color w:val="002060"/>
                <w:sz w:val="24"/>
                <w:szCs w:val="24"/>
              </w:rPr>
              <w:t>22,93</w:t>
            </w:r>
          </w:p>
        </w:tc>
      </w:tr>
      <w:tr w:rsidR="005E5208" w:rsidRPr="005E5208" w14:paraId="0C5AC9F0" w14:textId="77777777" w:rsidTr="00FE7A1E">
        <w:tc>
          <w:tcPr>
            <w:tcW w:w="515" w:type="dxa"/>
          </w:tcPr>
          <w:p w14:paraId="18D3B585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5E5208">
              <w:rPr>
                <w:b/>
                <w:color w:val="002060"/>
                <w:sz w:val="24"/>
                <w:szCs w:val="24"/>
              </w:rPr>
              <w:t>3.</w:t>
            </w:r>
          </w:p>
        </w:tc>
        <w:tc>
          <w:tcPr>
            <w:tcW w:w="2315" w:type="dxa"/>
          </w:tcPr>
          <w:p w14:paraId="0CE771A2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5E5208">
              <w:rPr>
                <w:b/>
                <w:color w:val="002060"/>
                <w:sz w:val="24"/>
                <w:szCs w:val="24"/>
              </w:rPr>
              <w:t>INES MIKIĆ</w:t>
            </w:r>
          </w:p>
        </w:tc>
        <w:tc>
          <w:tcPr>
            <w:tcW w:w="1162" w:type="dxa"/>
          </w:tcPr>
          <w:p w14:paraId="25FEFDD0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5E5208">
              <w:rPr>
                <w:b/>
                <w:color w:val="002060"/>
                <w:sz w:val="24"/>
                <w:szCs w:val="24"/>
              </w:rPr>
              <w:t>4,29</w:t>
            </w:r>
          </w:p>
        </w:tc>
        <w:tc>
          <w:tcPr>
            <w:tcW w:w="1706" w:type="dxa"/>
          </w:tcPr>
          <w:p w14:paraId="425BE39D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5E5208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14:paraId="5A37C9B6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5E5208"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2093" w:type="dxa"/>
          </w:tcPr>
          <w:p w14:paraId="2942367E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5E5208"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1924" w:type="dxa"/>
          </w:tcPr>
          <w:p w14:paraId="6C313E69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5E5208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14:paraId="38343CA7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5E5208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14:paraId="4707ABE8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5E5208">
              <w:rPr>
                <w:b/>
                <w:color w:val="002060"/>
                <w:sz w:val="24"/>
                <w:szCs w:val="24"/>
              </w:rPr>
              <w:t>22,29</w:t>
            </w:r>
          </w:p>
        </w:tc>
      </w:tr>
      <w:tr w:rsidR="005E5208" w:rsidRPr="005E5208" w14:paraId="2AB54473" w14:textId="77777777" w:rsidTr="00FE7A1E">
        <w:tc>
          <w:tcPr>
            <w:tcW w:w="515" w:type="dxa"/>
          </w:tcPr>
          <w:p w14:paraId="1201A9D2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5E5208">
              <w:rPr>
                <w:b/>
                <w:color w:val="002060"/>
                <w:sz w:val="24"/>
                <w:szCs w:val="24"/>
              </w:rPr>
              <w:t>4.</w:t>
            </w:r>
          </w:p>
        </w:tc>
        <w:tc>
          <w:tcPr>
            <w:tcW w:w="2315" w:type="dxa"/>
          </w:tcPr>
          <w:p w14:paraId="64DCA884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5E5208">
              <w:rPr>
                <w:b/>
                <w:color w:val="002060"/>
                <w:sz w:val="24"/>
                <w:szCs w:val="24"/>
              </w:rPr>
              <w:t>IZABELA MESINGER</w:t>
            </w:r>
          </w:p>
        </w:tc>
        <w:tc>
          <w:tcPr>
            <w:tcW w:w="1162" w:type="dxa"/>
          </w:tcPr>
          <w:p w14:paraId="0039B7E2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5E5208">
              <w:rPr>
                <w:b/>
                <w:color w:val="002060"/>
                <w:sz w:val="24"/>
                <w:szCs w:val="24"/>
              </w:rPr>
              <w:t>3,86</w:t>
            </w:r>
          </w:p>
        </w:tc>
        <w:tc>
          <w:tcPr>
            <w:tcW w:w="1706" w:type="dxa"/>
          </w:tcPr>
          <w:p w14:paraId="41500A1B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5E5208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14:paraId="36A07FB5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5E5208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14:paraId="46501912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5E5208"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1924" w:type="dxa"/>
          </w:tcPr>
          <w:p w14:paraId="09DEAAF9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5E5208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14:paraId="3E51C75B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5E5208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14:paraId="6259D109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5E5208">
              <w:rPr>
                <w:b/>
                <w:color w:val="002060"/>
                <w:sz w:val="24"/>
                <w:szCs w:val="24"/>
              </w:rPr>
              <w:t>19,86</w:t>
            </w:r>
          </w:p>
        </w:tc>
      </w:tr>
      <w:tr w:rsidR="005E5208" w:rsidRPr="005E5208" w14:paraId="79F1E693" w14:textId="77777777" w:rsidTr="00FE7A1E">
        <w:tc>
          <w:tcPr>
            <w:tcW w:w="515" w:type="dxa"/>
          </w:tcPr>
          <w:p w14:paraId="070FC520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5E5208">
              <w:rPr>
                <w:b/>
                <w:color w:val="FF0000"/>
                <w:sz w:val="24"/>
                <w:szCs w:val="24"/>
              </w:rPr>
              <w:t>5.</w:t>
            </w:r>
          </w:p>
        </w:tc>
        <w:tc>
          <w:tcPr>
            <w:tcW w:w="2315" w:type="dxa"/>
          </w:tcPr>
          <w:p w14:paraId="030A0BD5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5E5208">
              <w:rPr>
                <w:b/>
                <w:color w:val="FF0000"/>
                <w:sz w:val="24"/>
                <w:szCs w:val="24"/>
              </w:rPr>
              <w:t>DOMINIK PRANJIĆ</w:t>
            </w:r>
          </w:p>
        </w:tc>
        <w:tc>
          <w:tcPr>
            <w:tcW w:w="1162" w:type="dxa"/>
          </w:tcPr>
          <w:p w14:paraId="3374AE7D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5E5208">
              <w:rPr>
                <w:b/>
                <w:color w:val="FF0000"/>
                <w:sz w:val="24"/>
                <w:szCs w:val="24"/>
              </w:rPr>
              <w:t>3,43</w:t>
            </w:r>
          </w:p>
        </w:tc>
        <w:tc>
          <w:tcPr>
            <w:tcW w:w="1706" w:type="dxa"/>
          </w:tcPr>
          <w:p w14:paraId="1E56CF86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5E5208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14:paraId="0364178F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5E5208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14:paraId="31E86E31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5E5208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924" w:type="dxa"/>
          </w:tcPr>
          <w:p w14:paraId="3CD80BD8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5E5208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14:paraId="474B203B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5E5208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14:paraId="28204B35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5E5208">
              <w:rPr>
                <w:b/>
                <w:color w:val="FF0000"/>
                <w:sz w:val="24"/>
                <w:szCs w:val="24"/>
              </w:rPr>
              <w:t>17,43</w:t>
            </w:r>
          </w:p>
        </w:tc>
      </w:tr>
      <w:tr w:rsidR="005E5208" w:rsidRPr="005E5208" w14:paraId="31AE49A4" w14:textId="77777777" w:rsidTr="00FE7A1E">
        <w:tc>
          <w:tcPr>
            <w:tcW w:w="515" w:type="dxa"/>
          </w:tcPr>
          <w:p w14:paraId="502789B1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5E5208">
              <w:rPr>
                <w:b/>
                <w:color w:val="FF0000"/>
                <w:sz w:val="24"/>
                <w:szCs w:val="24"/>
              </w:rPr>
              <w:t>6.</w:t>
            </w:r>
          </w:p>
        </w:tc>
        <w:tc>
          <w:tcPr>
            <w:tcW w:w="2315" w:type="dxa"/>
          </w:tcPr>
          <w:p w14:paraId="17DA218C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5E5208">
              <w:rPr>
                <w:b/>
                <w:color w:val="FF0000"/>
                <w:sz w:val="24"/>
                <w:szCs w:val="24"/>
              </w:rPr>
              <w:t>MELANI PARIĆ</w:t>
            </w:r>
          </w:p>
        </w:tc>
        <w:tc>
          <w:tcPr>
            <w:tcW w:w="1162" w:type="dxa"/>
          </w:tcPr>
          <w:p w14:paraId="2645ADF6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5E5208">
              <w:rPr>
                <w:b/>
                <w:color w:val="FF0000"/>
                <w:sz w:val="24"/>
                <w:szCs w:val="24"/>
              </w:rPr>
              <w:t>3,21</w:t>
            </w:r>
          </w:p>
        </w:tc>
        <w:tc>
          <w:tcPr>
            <w:tcW w:w="1706" w:type="dxa"/>
          </w:tcPr>
          <w:p w14:paraId="5A2F6F63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5E5208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14:paraId="68D10B91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5E5208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2093" w:type="dxa"/>
          </w:tcPr>
          <w:p w14:paraId="36B5BB61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5E5208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924" w:type="dxa"/>
          </w:tcPr>
          <w:p w14:paraId="74E23BD2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5E5208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14:paraId="261DE159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5E5208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14:paraId="635AE920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5E5208">
              <w:rPr>
                <w:b/>
                <w:color w:val="FF0000"/>
                <w:sz w:val="24"/>
                <w:szCs w:val="24"/>
              </w:rPr>
              <w:t>15,21</w:t>
            </w:r>
          </w:p>
        </w:tc>
      </w:tr>
      <w:tr w:rsidR="005E5208" w:rsidRPr="005E5208" w14:paraId="4641F7A7" w14:textId="77777777" w:rsidTr="00FE7A1E">
        <w:tc>
          <w:tcPr>
            <w:tcW w:w="515" w:type="dxa"/>
          </w:tcPr>
          <w:p w14:paraId="064BEA54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5E5208">
              <w:rPr>
                <w:b/>
                <w:color w:val="FF0000"/>
                <w:sz w:val="24"/>
                <w:szCs w:val="24"/>
              </w:rPr>
              <w:t>7.</w:t>
            </w:r>
          </w:p>
        </w:tc>
        <w:tc>
          <w:tcPr>
            <w:tcW w:w="2315" w:type="dxa"/>
          </w:tcPr>
          <w:p w14:paraId="29695283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5E5208">
              <w:rPr>
                <w:b/>
                <w:color w:val="FF0000"/>
                <w:sz w:val="24"/>
                <w:szCs w:val="24"/>
              </w:rPr>
              <w:t>ANTONIO GUBELJAK</w:t>
            </w:r>
          </w:p>
        </w:tc>
        <w:tc>
          <w:tcPr>
            <w:tcW w:w="1162" w:type="dxa"/>
          </w:tcPr>
          <w:p w14:paraId="488F35B2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5E5208">
              <w:rPr>
                <w:b/>
                <w:color w:val="FF0000"/>
                <w:sz w:val="24"/>
                <w:szCs w:val="24"/>
              </w:rPr>
              <w:t>2,93</w:t>
            </w:r>
          </w:p>
        </w:tc>
        <w:tc>
          <w:tcPr>
            <w:tcW w:w="1706" w:type="dxa"/>
          </w:tcPr>
          <w:p w14:paraId="390BB9CB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5E5208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14:paraId="11E36934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5E5208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2093" w:type="dxa"/>
          </w:tcPr>
          <w:p w14:paraId="5C47BC2B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5E5208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924" w:type="dxa"/>
          </w:tcPr>
          <w:p w14:paraId="470A9403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5E5208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14:paraId="7BDD217C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5E5208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14:paraId="6D5A8F8D" w14:textId="77777777" w:rsidR="005E5208" w:rsidRPr="005E5208" w:rsidRDefault="005E5208" w:rsidP="005E5208">
            <w:pPr>
              <w:spacing w:after="200"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5E5208">
              <w:rPr>
                <w:b/>
                <w:color w:val="FF0000"/>
                <w:sz w:val="24"/>
                <w:szCs w:val="24"/>
              </w:rPr>
              <w:t>12,93</w:t>
            </w:r>
          </w:p>
        </w:tc>
      </w:tr>
    </w:tbl>
    <w:p w14:paraId="0B2644F8" w14:textId="4AB61032" w:rsidR="002F2133" w:rsidRPr="005E5208" w:rsidRDefault="005E5208" w:rsidP="005E5208">
      <w:pPr>
        <w:spacing w:after="200" w:line="276" w:lineRule="auto"/>
        <w:rPr>
          <w:b/>
          <w:color w:val="FF0000"/>
          <w:sz w:val="24"/>
          <w:szCs w:val="24"/>
        </w:rPr>
      </w:pPr>
      <w:r w:rsidRPr="005E5208">
        <w:rPr>
          <w:b/>
          <w:color w:val="FF0000"/>
          <w:sz w:val="24"/>
          <w:szCs w:val="24"/>
        </w:rPr>
        <w:t xml:space="preserve">Pravo na sudjelovanju u Projektu ostvarila su prva četiri učenika. </w:t>
      </w:r>
      <w:bookmarkStart w:id="0" w:name="_GoBack"/>
      <w:bookmarkEnd w:id="0"/>
    </w:p>
    <w:sectPr w:rsidR="002F2133" w:rsidRPr="005E5208" w:rsidSect="005E52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133"/>
    <w:rsid w:val="002F2133"/>
    <w:rsid w:val="005E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518D3"/>
  <w15:chartTrackingRefBased/>
  <w15:docId w15:val="{B8FF3F8F-0D8C-4005-8842-97E29EB1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E5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Konopek</dc:creator>
  <cp:keywords/>
  <dc:description/>
  <cp:lastModifiedBy>Snježana Konopek</cp:lastModifiedBy>
  <cp:revision>2</cp:revision>
  <dcterms:created xsi:type="dcterms:W3CDTF">2021-11-04T16:07:00Z</dcterms:created>
  <dcterms:modified xsi:type="dcterms:W3CDTF">2021-11-04T16:08:00Z</dcterms:modified>
</cp:coreProperties>
</file>