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02" w:rsidRPr="00061F1C" w:rsidRDefault="00F41F22" w:rsidP="00061F1C">
      <w:pPr>
        <w:spacing w:after="0"/>
        <w:rPr>
          <w:b/>
        </w:rPr>
      </w:pPr>
      <w:r>
        <w:rPr>
          <w:b/>
        </w:rPr>
        <w:t>SREDNJA ŠKOLA STJEPAN IVŠIĆ ORAHOVICA</w:t>
      </w:r>
    </w:p>
    <w:p w:rsidR="001E6602" w:rsidRPr="00061F1C" w:rsidRDefault="001E6602" w:rsidP="00061F1C">
      <w:pPr>
        <w:spacing w:after="0"/>
        <w:rPr>
          <w:b/>
        </w:rPr>
      </w:pPr>
      <w:r w:rsidRPr="00061F1C">
        <w:rPr>
          <w:b/>
        </w:rPr>
        <w:t>TRG TINA UJEVIĆA 1, ORAHOVICA</w:t>
      </w:r>
    </w:p>
    <w:p w:rsidR="001E6602" w:rsidRDefault="00F41F22" w:rsidP="00061F1C">
      <w:pPr>
        <w:spacing w:after="0"/>
        <w:rPr>
          <w:b/>
        </w:rPr>
      </w:pPr>
      <w:r>
        <w:rPr>
          <w:b/>
        </w:rPr>
        <w:t>OIB: 38434972997</w:t>
      </w:r>
    </w:p>
    <w:p w:rsidR="001E6602" w:rsidRPr="00061F1C" w:rsidRDefault="001E6602" w:rsidP="001E6602">
      <w:pPr>
        <w:rPr>
          <w:b/>
        </w:rPr>
      </w:pPr>
    </w:p>
    <w:p w:rsidR="001E6602" w:rsidRPr="00061F1C" w:rsidRDefault="001E6602" w:rsidP="001E6602">
      <w:pPr>
        <w:jc w:val="center"/>
        <w:rPr>
          <w:b/>
        </w:rPr>
      </w:pPr>
      <w:r w:rsidRPr="00061F1C">
        <w:rPr>
          <w:b/>
        </w:rPr>
        <w:t>OBRAZLOŽENJE UZ IZVJEŠĆE O IZVRŠENJU FINANCI</w:t>
      </w:r>
      <w:r w:rsidR="00186763">
        <w:rPr>
          <w:b/>
        </w:rPr>
        <w:t>JSKOG PLANA ZA RAZDOBLJE 1.1.-31.12</w:t>
      </w:r>
      <w:r w:rsidRPr="00061F1C">
        <w:rPr>
          <w:b/>
        </w:rPr>
        <w:t>.2022. GODINE</w:t>
      </w:r>
    </w:p>
    <w:p w:rsidR="001E6602" w:rsidRDefault="001E6602" w:rsidP="001E6602"/>
    <w:p w:rsidR="001E6602" w:rsidRPr="001E6602" w:rsidRDefault="001E6602" w:rsidP="00061F1C">
      <w:pPr>
        <w:jc w:val="both"/>
      </w:pPr>
      <w:r>
        <w:t>Na tem</w:t>
      </w:r>
      <w:r w:rsidRPr="001E6602">
        <w:t>elju članka 85.,</w:t>
      </w:r>
      <w:r>
        <w:t xml:space="preserve"> </w:t>
      </w:r>
      <w:r w:rsidRPr="001E6602">
        <w:t>86.,</w:t>
      </w:r>
      <w:r>
        <w:t xml:space="preserve"> </w:t>
      </w:r>
      <w:r w:rsidRPr="001E6602">
        <w:t>i 87. Zakona o proračunu (NN. br. 144/21) propisuje se obveza izrade i donošenje izvještaja o izvršenju financijskog plana za sve proračunske korisnike.</w:t>
      </w:r>
    </w:p>
    <w:p w:rsidR="001E6602" w:rsidRPr="001E6602" w:rsidRDefault="001E6602" w:rsidP="00061F1C">
      <w:pPr>
        <w:jc w:val="both"/>
      </w:pPr>
      <w:r w:rsidRPr="001E6602">
        <w:t>Obveza sastavljanja izvještaja o izvršenju financijskog plana proizlazi iz zakonskog ok</w:t>
      </w:r>
      <w:r w:rsidR="003C793E">
        <w:t>v</w:t>
      </w:r>
      <w:r w:rsidRPr="001E6602">
        <w:t>i</w:t>
      </w:r>
      <w:r w:rsidR="003C793E">
        <w:t>ra koji uređuje sust</w:t>
      </w:r>
      <w:r w:rsidRPr="001E6602">
        <w:t>av fiskalne odgovornosti kojim se kroz pitanje 62. Upitnika o fiskalnoj odgovornosti zahtjeva da proračunski i izvanproračunski korisnici te proračunski korisnici državnog proračuna, dostave upravljačkom tijelu, školskom odboru izvještaj o izvršenju financijskog plana.</w:t>
      </w:r>
    </w:p>
    <w:p w:rsidR="001E6602" w:rsidRPr="001E6602" w:rsidRDefault="003C793E" w:rsidP="00061F1C">
      <w:pPr>
        <w:jc w:val="both"/>
      </w:pPr>
      <w:r>
        <w:t>Čl</w:t>
      </w:r>
      <w:r w:rsidR="001E6602" w:rsidRPr="001E6602">
        <w:t>ankom 81. Zakona o proračunu propisano je da izvještaji o izvršenju financijskog plana proračunskog i izvanproračunskog korisnika sadrže opći i posebni dio.</w:t>
      </w:r>
    </w:p>
    <w:p w:rsidR="001E6602" w:rsidRPr="001E6602" w:rsidRDefault="001E6602" w:rsidP="00061F1C">
      <w:pPr>
        <w:jc w:val="both"/>
      </w:pPr>
      <w:r w:rsidRPr="001E6602">
        <w:t>Škola kao proračunski korisnik proračuna jedinice lokalne i područne (regionalne) samouprave financira se iz izvora dece</w:t>
      </w:r>
      <w:r w:rsidR="003C793E">
        <w:t xml:space="preserve">ntraliziranih prihoda županije i </w:t>
      </w:r>
      <w:r w:rsidRPr="001E6602">
        <w:t xml:space="preserve"> vlastitih </w:t>
      </w:r>
      <w:r w:rsidR="003C793E">
        <w:t xml:space="preserve">i namjenskih </w:t>
      </w:r>
      <w:r w:rsidRPr="001E6602">
        <w:t>prihoda.</w:t>
      </w:r>
    </w:p>
    <w:p w:rsidR="007948DD" w:rsidRPr="00F75133" w:rsidRDefault="00F41F22" w:rsidP="00061F1C">
      <w:pPr>
        <w:jc w:val="both"/>
      </w:pPr>
      <w:r>
        <w:t xml:space="preserve">Škola je uključena u niz projekata: Projekt RCK </w:t>
      </w:r>
      <w:proofErr w:type="spellStart"/>
      <w:r>
        <w:t>Slavonika</w:t>
      </w:r>
      <w:proofErr w:type="spellEnd"/>
      <w:r>
        <w:t xml:space="preserve"> 5.1, </w:t>
      </w:r>
      <w:proofErr w:type="spellStart"/>
      <w:r>
        <w:t>Erasmus</w:t>
      </w:r>
      <w:proofErr w:type="spellEnd"/>
      <w:r>
        <w:t xml:space="preserve">+ Portugal,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Managament</w:t>
      </w:r>
      <w:proofErr w:type="spellEnd"/>
      <w:r>
        <w:t xml:space="preserve">, Ministarstvo turizma, Mjere pripravništva, Školsku </w:t>
      </w:r>
      <w:proofErr w:type="spellStart"/>
      <w:r>
        <w:t>Shemu,Učeničku</w:t>
      </w:r>
      <w:proofErr w:type="spellEnd"/>
      <w:r>
        <w:t xml:space="preserve"> zadrugu.</w:t>
      </w:r>
    </w:p>
    <w:p w:rsidR="007948DD" w:rsidRDefault="007948DD" w:rsidP="007948DD"/>
    <w:p w:rsidR="001E6602" w:rsidRPr="000C0FFB" w:rsidRDefault="001E6602" w:rsidP="007948DD">
      <w:pPr>
        <w:rPr>
          <w:b/>
        </w:rPr>
      </w:pPr>
      <w:r w:rsidRPr="000C0FFB">
        <w:rPr>
          <w:b/>
        </w:rPr>
        <w:t>OBRAZLOŽENJE OP</w:t>
      </w:r>
      <w:r w:rsidR="003C793E" w:rsidRPr="000C0FFB">
        <w:rPr>
          <w:b/>
        </w:rPr>
        <w:t>Ć</w:t>
      </w:r>
      <w:r w:rsidRPr="000C0FFB">
        <w:rPr>
          <w:b/>
        </w:rPr>
        <w:t>EG DIJELA IZVJEŠTAJA O IZVRŠENJU FINANCIJSKOG PLANA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770"/>
        <w:gridCol w:w="1771"/>
        <w:gridCol w:w="1771"/>
        <w:gridCol w:w="1771"/>
        <w:gridCol w:w="1275"/>
        <w:gridCol w:w="1276"/>
      </w:tblGrid>
      <w:tr w:rsidR="00212768" w:rsidRPr="00BD4F25" w:rsidTr="00BD4F25">
        <w:trPr>
          <w:trHeight w:val="1036"/>
        </w:trPr>
        <w:tc>
          <w:tcPr>
            <w:tcW w:w="1770" w:type="dxa"/>
          </w:tcPr>
          <w:p w:rsidR="00212768" w:rsidRPr="00BD4F25" w:rsidRDefault="00212768" w:rsidP="001E6602">
            <w:r w:rsidRPr="00BD4F25">
              <w:t>Opis</w:t>
            </w:r>
          </w:p>
        </w:tc>
        <w:tc>
          <w:tcPr>
            <w:tcW w:w="1771" w:type="dxa"/>
          </w:tcPr>
          <w:p w:rsidR="00BD4F25" w:rsidRDefault="00212768" w:rsidP="001E6602">
            <w:r w:rsidRPr="00BD4F25">
              <w:t xml:space="preserve">Izvršenje za razdoblje </w:t>
            </w:r>
          </w:p>
          <w:p w:rsidR="00212768" w:rsidRPr="00BD4F25" w:rsidRDefault="009174AE" w:rsidP="001E6602">
            <w:r>
              <w:t>1.1.-31.12</w:t>
            </w:r>
            <w:r w:rsidR="00212768" w:rsidRPr="00BD4F25">
              <w:t>.2021.</w:t>
            </w:r>
          </w:p>
        </w:tc>
        <w:tc>
          <w:tcPr>
            <w:tcW w:w="1771" w:type="dxa"/>
          </w:tcPr>
          <w:p w:rsidR="00212768" w:rsidRPr="00BD4F25" w:rsidRDefault="00212768" w:rsidP="001E6602">
            <w:r w:rsidRPr="00BD4F25">
              <w:t>Plan za proračunsku godinu</w:t>
            </w:r>
          </w:p>
        </w:tc>
        <w:tc>
          <w:tcPr>
            <w:tcW w:w="1771" w:type="dxa"/>
          </w:tcPr>
          <w:p w:rsidR="00BD4F25" w:rsidRDefault="00212768" w:rsidP="001E6602">
            <w:r w:rsidRPr="00BD4F25">
              <w:t xml:space="preserve">Izvršenje za razdoblje </w:t>
            </w:r>
          </w:p>
          <w:p w:rsidR="00212768" w:rsidRPr="00BD4F25" w:rsidRDefault="009174AE" w:rsidP="001E6602">
            <w:r>
              <w:t>1.1.-31.12</w:t>
            </w:r>
            <w:r w:rsidR="00212768" w:rsidRPr="00BD4F25">
              <w:t>.2022.</w:t>
            </w:r>
          </w:p>
        </w:tc>
        <w:tc>
          <w:tcPr>
            <w:tcW w:w="1275" w:type="dxa"/>
          </w:tcPr>
          <w:p w:rsidR="00212768" w:rsidRPr="00BD4F25" w:rsidRDefault="00212768" w:rsidP="001E6602">
            <w:r w:rsidRPr="00BD4F25">
              <w:t>Index</w:t>
            </w:r>
          </w:p>
        </w:tc>
        <w:tc>
          <w:tcPr>
            <w:tcW w:w="1276" w:type="dxa"/>
          </w:tcPr>
          <w:p w:rsidR="00212768" w:rsidRPr="00BD4F25" w:rsidRDefault="00212768" w:rsidP="001E6602">
            <w:r w:rsidRPr="00BD4F25">
              <w:t>Index</w:t>
            </w:r>
          </w:p>
        </w:tc>
      </w:tr>
      <w:tr w:rsidR="00212768" w:rsidRPr="00BD4F25" w:rsidTr="00BD4F25">
        <w:tc>
          <w:tcPr>
            <w:tcW w:w="1770" w:type="dxa"/>
          </w:tcPr>
          <w:p w:rsidR="00212768" w:rsidRPr="00BD4F25" w:rsidRDefault="00212768" w:rsidP="00BD4F25">
            <w:pPr>
              <w:jc w:val="center"/>
              <w:rPr>
                <w:sz w:val="18"/>
                <w:szCs w:val="18"/>
              </w:rPr>
            </w:pPr>
            <w:r w:rsidRPr="00BD4F25">
              <w:rPr>
                <w:sz w:val="18"/>
                <w:szCs w:val="18"/>
              </w:rPr>
              <w:t>1</w:t>
            </w:r>
          </w:p>
        </w:tc>
        <w:tc>
          <w:tcPr>
            <w:tcW w:w="1771" w:type="dxa"/>
          </w:tcPr>
          <w:p w:rsidR="00212768" w:rsidRPr="00BD4F25" w:rsidRDefault="00212768" w:rsidP="00BD4F25">
            <w:pPr>
              <w:jc w:val="center"/>
              <w:rPr>
                <w:sz w:val="18"/>
                <w:szCs w:val="18"/>
              </w:rPr>
            </w:pPr>
            <w:r w:rsidRPr="00BD4F25">
              <w:rPr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:rsidR="00212768" w:rsidRPr="00BD4F25" w:rsidRDefault="00212768" w:rsidP="00BD4F25">
            <w:pPr>
              <w:jc w:val="center"/>
              <w:rPr>
                <w:sz w:val="18"/>
                <w:szCs w:val="18"/>
              </w:rPr>
            </w:pPr>
            <w:r w:rsidRPr="00BD4F25">
              <w:rPr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:rsidR="00212768" w:rsidRPr="00BD4F25" w:rsidRDefault="00212768" w:rsidP="00BD4F25">
            <w:pPr>
              <w:jc w:val="center"/>
              <w:rPr>
                <w:sz w:val="18"/>
                <w:szCs w:val="18"/>
              </w:rPr>
            </w:pPr>
            <w:r w:rsidRPr="00BD4F25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12768" w:rsidRPr="00BD4F25" w:rsidRDefault="00212768" w:rsidP="00BD4F25">
            <w:pPr>
              <w:jc w:val="center"/>
              <w:rPr>
                <w:sz w:val="18"/>
                <w:szCs w:val="18"/>
              </w:rPr>
            </w:pPr>
            <w:r w:rsidRPr="00BD4F25">
              <w:rPr>
                <w:sz w:val="18"/>
                <w:szCs w:val="18"/>
              </w:rPr>
              <w:t>5</w:t>
            </w:r>
            <w:r w:rsidR="00BD4F25" w:rsidRPr="00BD4F25">
              <w:rPr>
                <w:sz w:val="18"/>
                <w:szCs w:val="18"/>
              </w:rPr>
              <w:t xml:space="preserve"> (4/2*100)</w:t>
            </w:r>
          </w:p>
        </w:tc>
        <w:tc>
          <w:tcPr>
            <w:tcW w:w="1276" w:type="dxa"/>
          </w:tcPr>
          <w:p w:rsidR="00212768" w:rsidRPr="00BD4F25" w:rsidRDefault="00212768" w:rsidP="00BD4F25">
            <w:pPr>
              <w:jc w:val="center"/>
              <w:rPr>
                <w:sz w:val="18"/>
                <w:szCs w:val="18"/>
              </w:rPr>
            </w:pPr>
            <w:r w:rsidRPr="00BD4F25">
              <w:rPr>
                <w:sz w:val="18"/>
                <w:szCs w:val="18"/>
              </w:rPr>
              <w:t>6</w:t>
            </w:r>
            <w:r w:rsidR="00BD4F25" w:rsidRPr="00BD4F25">
              <w:rPr>
                <w:sz w:val="18"/>
                <w:szCs w:val="18"/>
              </w:rPr>
              <w:t xml:space="preserve"> (4/3*100)</w:t>
            </w:r>
          </w:p>
        </w:tc>
      </w:tr>
      <w:tr w:rsidR="00212768" w:rsidRPr="00BD4F25" w:rsidTr="00BD4F25">
        <w:trPr>
          <w:trHeight w:val="839"/>
        </w:trPr>
        <w:tc>
          <w:tcPr>
            <w:tcW w:w="1770" w:type="dxa"/>
          </w:tcPr>
          <w:p w:rsidR="00212768" w:rsidRPr="00BD4F25" w:rsidRDefault="00212768" w:rsidP="001E6602">
            <w:r w:rsidRPr="00BD4F25">
              <w:t>SVEUKUPNO PRIHODI</w:t>
            </w:r>
          </w:p>
        </w:tc>
        <w:tc>
          <w:tcPr>
            <w:tcW w:w="1771" w:type="dxa"/>
          </w:tcPr>
          <w:p w:rsidR="00212768" w:rsidRPr="00BD4F25" w:rsidRDefault="009174AE" w:rsidP="00BD4F25">
            <w:pPr>
              <w:jc w:val="right"/>
            </w:pPr>
            <w:r>
              <w:t>8.429.358,97</w:t>
            </w:r>
          </w:p>
        </w:tc>
        <w:tc>
          <w:tcPr>
            <w:tcW w:w="1771" w:type="dxa"/>
          </w:tcPr>
          <w:p w:rsidR="00212768" w:rsidRPr="00BD4F25" w:rsidRDefault="009174AE" w:rsidP="00BD4F25">
            <w:pPr>
              <w:jc w:val="right"/>
            </w:pPr>
            <w:r>
              <w:t>7.539.132,58</w:t>
            </w:r>
          </w:p>
        </w:tc>
        <w:tc>
          <w:tcPr>
            <w:tcW w:w="1771" w:type="dxa"/>
          </w:tcPr>
          <w:p w:rsidR="00212768" w:rsidRPr="00BD4F25" w:rsidRDefault="009174AE" w:rsidP="00BD4F25">
            <w:pPr>
              <w:jc w:val="right"/>
            </w:pPr>
            <w:r>
              <w:t>7.699.675,07</w:t>
            </w:r>
          </w:p>
        </w:tc>
        <w:tc>
          <w:tcPr>
            <w:tcW w:w="1275" w:type="dxa"/>
          </w:tcPr>
          <w:p w:rsidR="00212768" w:rsidRPr="00BD4F25" w:rsidRDefault="009174AE" w:rsidP="00BD4F25">
            <w:pPr>
              <w:jc w:val="right"/>
            </w:pPr>
            <w:r>
              <w:t>91,00</w:t>
            </w:r>
          </w:p>
        </w:tc>
        <w:tc>
          <w:tcPr>
            <w:tcW w:w="1276" w:type="dxa"/>
          </w:tcPr>
          <w:p w:rsidR="00212768" w:rsidRPr="00BD4F25" w:rsidRDefault="009174AE" w:rsidP="00BD4F25">
            <w:pPr>
              <w:jc w:val="right"/>
            </w:pPr>
            <w:r>
              <w:t>102,00</w:t>
            </w:r>
          </w:p>
        </w:tc>
      </w:tr>
      <w:tr w:rsidR="00212768" w:rsidRPr="00BD4F25" w:rsidTr="00BD4F25">
        <w:trPr>
          <w:trHeight w:val="836"/>
        </w:trPr>
        <w:tc>
          <w:tcPr>
            <w:tcW w:w="1770" w:type="dxa"/>
          </w:tcPr>
          <w:p w:rsidR="00212768" w:rsidRPr="00BD4F25" w:rsidRDefault="00212768" w:rsidP="001E6602">
            <w:r w:rsidRPr="00BD4F25">
              <w:t>SVEUKUPNO RASHODI</w:t>
            </w:r>
          </w:p>
        </w:tc>
        <w:tc>
          <w:tcPr>
            <w:tcW w:w="1771" w:type="dxa"/>
          </w:tcPr>
          <w:p w:rsidR="00212768" w:rsidRPr="00BD4F25" w:rsidRDefault="009174AE" w:rsidP="00BD4F25">
            <w:pPr>
              <w:jc w:val="right"/>
            </w:pPr>
            <w:r>
              <w:t>8.043.363,05</w:t>
            </w:r>
          </w:p>
        </w:tc>
        <w:tc>
          <w:tcPr>
            <w:tcW w:w="1771" w:type="dxa"/>
          </w:tcPr>
          <w:p w:rsidR="00212768" w:rsidRPr="00BD4F25" w:rsidRDefault="009174AE" w:rsidP="00BD4F25">
            <w:pPr>
              <w:jc w:val="right"/>
            </w:pPr>
            <w:r>
              <w:t>8.144.958,82</w:t>
            </w:r>
          </w:p>
        </w:tc>
        <w:tc>
          <w:tcPr>
            <w:tcW w:w="1771" w:type="dxa"/>
          </w:tcPr>
          <w:p w:rsidR="00212768" w:rsidRPr="00BD4F25" w:rsidRDefault="009174AE" w:rsidP="00BD4F25">
            <w:pPr>
              <w:jc w:val="right"/>
            </w:pPr>
            <w:r>
              <w:t>8.383.335,62</w:t>
            </w:r>
          </w:p>
        </w:tc>
        <w:tc>
          <w:tcPr>
            <w:tcW w:w="1275" w:type="dxa"/>
          </w:tcPr>
          <w:p w:rsidR="00212768" w:rsidRPr="00BD4F25" w:rsidRDefault="009174AE" w:rsidP="00BD4F25">
            <w:pPr>
              <w:jc w:val="right"/>
            </w:pPr>
            <w:r>
              <w:t>104,00</w:t>
            </w:r>
          </w:p>
        </w:tc>
        <w:tc>
          <w:tcPr>
            <w:tcW w:w="1276" w:type="dxa"/>
          </w:tcPr>
          <w:p w:rsidR="00212768" w:rsidRPr="00BD4F25" w:rsidRDefault="009174AE" w:rsidP="00BD4F25">
            <w:pPr>
              <w:jc w:val="right"/>
            </w:pPr>
            <w:r>
              <w:t>103,00</w:t>
            </w:r>
          </w:p>
        </w:tc>
      </w:tr>
    </w:tbl>
    <w:p w:rsidR="003E0C46" w:rsidRDefault="003E0C46" w:rsidP="001E6602"/>
    <w:p w:rsidR="00C115BD" w:rsidRPr="003B6B62" w:rsidRDefault="00C115BD" w:rsidP="001E6602">
      <w:pPr>
        <w:rPr>
          <w:b/>
          <w:u w:val="single"/>
        </w:rPr>
      </w:pPr>
      <w:r w:rsidRPr="003B6B62">
        <w:rPr>
          <w:b/>
          <w:u w:val="single"/>
        </w:rPr>
        <w:t>PRIHODI</w:t>
      </w:r>
    </w:p>
    <w:p w:rsidR="00C115BD" w:rsidRDefault="00C115BD" w:rsidP="00061F1C">
      <w:pPr>
        <w:jc w:val="both"/>
      </w:pPr>
      <w:r>
        <w:t>U</w:t>
      </w:r>
      <w:r w:rsidR="000C0FFB">
        <w:t>kupni prihodi</w:t>
      </w:r>
      <w:r w:rsidR="006633AC">
        <w:t xml:space="preserve"> Srednje škole </w:t>
      </w:r>
      <w:r>
        <w:t>Orahovica ostvareni u razdoblju od 01.01. do</w:t>
      </w:r>
      <w:r w:rsidR="009174AE">
        <w:t xml:space="preserve"> 31.12.2022. iznose 7.699.675,07</w:t>
      </w:r>
      <w:r w:rsidR="00C54A89">
        <w:t xml:space="preserve"> kn, što je 2</w:t>
      </w:r>
      <w:r>
        <w:t xml:space="preserve"> % </w:t>
      </w:r>
      <w:r w:rsidR="00C54A89">
        <w:t xml:space="preserve"> manje </w:t>
      </w:r>
      <w:r>
        <w:t xml:space="preserve">od ukupno planiranih prihoda za 2022. godinu i sastoje se od : prihoda iz nadležnog proračuna za financiranje rashoda poslovanja, tekućih pomoći iz državnog proračuna </w:t>
      </w:r>
      <w:r w:rsidR="007948DD">
        <w:t>(plaće i naknade), tekućih pomoći iz proračuna JLP(R)S temeljem</w:t>
      </w:r>
      <w:r w:rsidR="006633AC">
        <w:t xml:space="preserve"> prijenosa EU sredstava (</w:t>
      </w:r>
      <w:r w:rsidR="00121AA2">
        <w:t xml:space="preserve">projekt </w:t>
      </w:r>
      <w:proofErr w:type="spellStart"/>
      <w:r w:rsidR="00121AA2">
        <w:t>Erasmus</w:t>
      </w:r>
      <w:proofErr w:type="spellEnd"/>
      <w:r w:rsidR="00121AA2">
        <w:t xml:space="preserve">+ </w:t>
      </w:r>
      <w:proofErr w:type="spellStart"/>
      <w:r w:rsidR="00121AA2">
        <w:t>Conflict</w:t>
      </w:r>
      <w:proofErr w:type="spellEnd"/>
      <w:r w:rsidR="00121AA2">
        <w:t xml:space="preserve"> </w:t>
      </w:r>
      <w:proofErr w:type="spellStart"/>
      <w:r w:rsidR="00121AA2">
        <w:t>Managament</w:t>
      </w:r>
      <w:proofErr w:type="spellEnd"/>
      <w:r w:rsidR="00F75133">
        <w:t>), prihoda od pomoći, kamata na depozite po viđenju,</w:t>
      </w:r>
      <w:r w:rsidR="00121AA2">
        <w:t xml:space="preserve"> namjenskih prihoda ,</w:t>
      </w:r>
      <w:r w:rsidR="00F75133">
        <w:t xml:space="preserve"> te vlastitih prihoda od najma prostora i različitih donacija i pomoći.</w:t>
      </w:r>
    </w:p>
    <w:p w:rsidR="00F75133" w:rsidRDefault="00F75133" w:rsidP="00061F1C">
      <w:pPr>
        <w:jc w:val="both"/>
      </w:pPr>
      <w:r>
        <w:lastRenderedPageBreak/>
        <w:t xml:space="preserve">Prihodi od pomoći ostvareni su u iznosu </w:t>
      </w:r>
      <w:r w:rsidR="00290A2A">
        <w:t>7.017.442,60</w:t>
      </w:r>
      <w:r>
        <w:t>, isti su namjenski i koriste se za isplatu plaća, te provođenje projekata u koje je uključena škola.</w:t>
      </w:r>
    </w:p>
    <w:p w:rsidR="00F775FB" w:rsidRDefault="00F775FB" w:rsidP="00061F1C">
      <w:pPr>
        <w:jc w:val="both"/>
      </w:pPr>
      <w:r>
        <w:t xml:space="preserve">Prihodi od pomoći temeljem prijenosa EU </w:t>
      </w:r>
      <w:r w:rsidR="00290A2A">
        <w:t>sredstava u iznosu od 237.082,56</w:t>
      </w:r>
      <w:r>
        <w:t xml:space="preserve"> kn-doznaka za Projekt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Managament</w:t>
      </w:r>
      <w:proofErr w:type="spellEnd"/>
      <w:r>
        <w:t>.</w:t>
      </w:r>
    </w:p>
    <w:p w:rsidR="00F775FB" w:rsidRDefault="00F775FB" w:rsidP="00061F1C">
      <w:pPr>
        <w:jc w:val="both"/>
      </w:pPr>
      <w:r>
        <w:t>Prihodi od finan</w:t>
      </w:r>
      <w:r w:rsidR="00290A2A">
        <w:t>cijske imovine  u iznosu od 5,03</w:t>
      </w:r>
      <w:r>
        <w:t xml:space="preserve"> kn- kamata na sredstva na žiro-računu.</w:t>
      </w:r>
    </w:p>
    <w:p w:rsidR="00F75133" w:rsidRDefault="00F75133" w:rsidP="00061F1C">
      <w:pPr>
        <w:jc w:val="both"/>
      </w:pPr>
      <w:r w:rsidRPr="00F75133">
        <w:t>Priho</w:t>
      </w:r>
      <w:r w:rsidR="005F49D1">
        <w:t xml:space="preserve">di po posebnim propisima </w:t>
      </w:r>
      <w:r w:rsidR="00F3033E">
        <w:t>–ovjera svjedodžbi</w:t>
      </w:r>
      <w:r w:rsidR="00290A2A">
        <w:t>-2.160,00 kn</w:t>
      </w:r>
      <w:r w:rsidR="00F3033E">
        <w:t>.</w:t>
      </w:r>
    </w:p>
    <w:p w:rsidR="00F75133" w:rsidRDefault="00F75133" w:rsidP="00061F1C">
      <w:pPr>
        <w:jc w:val="both"/>
      </w:pPr>
      <w:r w:rsidRPr="00F75133">
        <w:t xml:space="preserve">Prihodi od prodaje proizvoda i robe te pruženih usluga, prihodi od donacija </w:t>
      </w:r>
      <w:r>
        <w:t xml:space="preserve">ostvareni su u iznosu </w:t>
      </w:r>
      <w:r w:rsidR="00290A2A">
        <w:t>14.471,36</w:t>
      </w:r>
      <w:r>
        <w:t xml:space="preserve"> kn i njih čine prihodi</w:t>
      </w:r>
      <w:r w:rsidR="00F3033E">
        <w:t xml:space="preserve"> od iznajmljivanja stana i prihodi</w:t>
      </w:r>
      <w:r>
        <w:t xml:space="preserve"> od najma </w:t>
      </w:r>
      <w:r w:rsidR="00F3033E">
        <w:t>prostora.</w:t>
      </w:r>
    </w:p>
    <w:p w:rsidR="003B6B62" w:rsidRPr="003B6B62" w:rsidRDefault="003B6B62" w:rsidP="001E6602">
      <w:pPr>
        <w:rPr>
          <w:b/>
          <w:u w:val="single"/>
        </w:rPr>
      </w:pPr>
      <w:r w:rsidRPr="003B6B62">
        <w:rPr>
          <w:b/>
          <w:u w:val="single"/>
        </w:rPr>
        <w:t>RASHODI I IZDACI</w:t>
      </w:r>
    </w:p>
    <w:p w:rsidR="003B6B62" w:rsidRPr="003B6B62" w:rsidRDefault="003B6B62" w:rsidP="003B6B62">
      <w:pPr>
        <w:pStyle w:val="Odlomakpopisa"/>
        <w:numPr>
          <w:ilvl w:val="0"/>
          <w:numId w:val="2"/>
        </w:numPr>
        <w:rPr>
          <w:u w:val="single"/>
        </w:rPr>
      </w:pPr>
      <w:r w:rsidRPr="003B6B62">
        <w:rPr>
          <w:u w:val="single"/>
        </w:rPr>
        <w:t>Obrazloženje rashoda po ekonomskoj klasifikaciji</w:t>
      </w:r>
    </w:p>
    <w:p w:rsidR="003B6B62" w:rsidRDefault="003B6B62" w:rsidP="00061F1C">
      <w:pPr>
        <w:jc w:val="both"/>
      </w:pPr>
      <w:r>
        <w:t xml:space="preserve">Ukupni rashodi i izdaci </w:t>
      </w:r>
      <w:r w:rsidR="00FA3DA6">
        <w:t xml:space="preserve">SŠ Stjepan </w:t>
      </w:r>
      <w:proofErr w:type="spellStart"/>
      <w:r w:rsidR="00FA3DA6">
        <w:t>Ivšić</w:t>
      </w:r>
      <w:proofErr w:type="spellEnd"/>
      <w:r w:rsidRPr="003B6B62">
        <w:t xml:space="preserve"> Orahovica ostvareni u razdoblju od 01.01. do</w:t>
      </w:r>
      <w:r w:rsidR="00290A2A">
        <w:t xml:space="preserve"> 31.12.2022. iznose 8.383.335,62 kn, što je 3</w:t>
      </w:r>
      <w:r w:rsidRPr="003B6B62">
        <w:t xml:space="preserve"> % </w:t>
      </w:r>
      <w:r w:rsidR="000C1F17">
        <w:t xml:space="preserve"> više </w:t>
      </w:r>
      <w:r w:rsidRPr="003B6B62">
        <w:t xml:space="preserve">od ukupno planiranih </w:t>
      </w:r>
      <w:r>
        <w:t>ras</w:t>
      </w:r>
      <w:r w:rsidRPr="003B6B62">
        <w:t>hoda za 2022. godinu</w:t>
      </w:r>
      <w:r>
        <w:t>.</w:t>
      </w:r>
    </w:p>
    <w:p w:rsidR="003B6B62" w:rsidRDefault="003B6B62" w:rsidP="00061F1C">
      <w:pPr>
        <w:jc w:val="both"/>
      </w:pPr>
      <w:r>
        <w:t xml:space="preserve">Promatrajući izvršenje rashoda poslovanja vidljivo je da su najznačajniji rashodi </w:t>
      </w:r>
      <w:proofErr w:type="spellStart"/>
      <w:r>
        <w:t>rashodi</w:t>
      </w:r>
      <w:proofErr w:type="spellEnd"/>
      <w:r>
        <w:t xml:space="preserve"> za zaposlene koji iznose</w:t>
      </w:r>
      <w:r w:rsidR="000C1F17">
        <w:t xml:space="preserve"> 5.560.047,06</w:t>
      </w:r>
      <w:r>
        <w:t xml:space="preserve"> </w:t>
      </w:r>
      <w:r w:rsidR="000C1F17">
        <w:t>, što je 5,28</w:t>
      </w:r>
      <w:r>
        <w:t xml:space="preserve"> % </w:t>
      </w:r>
      <w:r w:rsidR="000C1F17">
        <w:t xml:space="preserve">više rashoda </w:t>
      </w:r>
      <w:r>
        <w:t xml:space="preserve">od ukupno </w:t>
      </w:r>
      <w:r w:rsidR="000C1F17">
        <w:t>planirane ove vrste rashoda. Materijalni rashodi, povećani su za 76,08%.  N</w:t>
      </w:r>
      <w:r>
        <w:t>ajveći udio iznose rashodi za materijal i energi</w:t>
      </w:r>
      <w:r w:rsidR="000C1F17">
        <w:t>ju,</w:t>
      </w:r>
      <w:r>
        <w:t xml:space="preserve"> što ne čudi s obzirom na poskupljenja energenata u tekućoj godini.</w:t>
      </w:r>
    </w:p>
    <w:p w:rsidR="003B6B62" w:rsidRDefault="003B6B62" w:rsidP="00061F1C">
      <w:pPr>
        <w:jc w:val="both"/>
      </w:pPr>
    </w:p>
    <w:p w:rsidR="003B6B62" w:rsidRPr="00671AEB" w:rsidRDefault="003B6B62" w:rsidP="003B6B62">
      <w:pPr>
        <w:pStyle w:val="Odlomakpopisa"/>
        <w:numPr>
          <w:ilvl w:val="0"/>
          <w:numId w:val="2"/>
        </w:numPr>
        <w:rPr>
          <w:b/>
          <w:u w:val="single"/>
        </w:rPr>
      </w:pPr>
      <w:r w:rsidRPr="00671AEB">
        <w:rPr>
          <w:b/>
          <w:u w:val="single"/>
        </w:rPr>
        <w:t>Obrazloženje prihoda po izvorima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696"/>
      </w:tblGrid>
      <w:tr w:rsidR="00895C42" w:rsidTr="00895C42">
        <w:tc>
          <w:tcPr>
            <w:tcW w:w="846" w:type="dxa"/>
          </w:tcPr>
          <w:p w:rsidR="00895C42" w:rsidRDefault="00895C42" w:rsidP="003B6B62"/>
        </w:tc>
        <w:tc>
          <w:tcPr>
            <w:tcW w:w="6520" w:type="dxa"/>
          </w:tcPr>
          <w:p w:rsidR="00671AEB" w:rsidRDefault="00671AEB" w:rsidP="003B6B62">
            <w:pPr>
              <w:rPr>
                <w:b/>
              </w:rPr>
            </w:pPr>
          </w:p>
          <w:p w:rsidR="00895C42" w:rsidRPr="00671AEB" w:rsidRDefault="00895C42" w:rsidP="003B6B62">
            <w:pPr>
              <w:rPr>
                <w:b/>
              </w:rPr>
            </w:pPr>
            <w:r w:rsidRPr="00671AEB">
              <w:rPr>
                <w:b/>
              </w:rPr>
              <w:t>Izvor sredstva</w:t>
            </w:r>
          </w:p>
        </w:tc>
        <w:tc>
          <w:tcPr>
            <w:tcW w:w="1696" w:type="dxa"/>
          </w:tcPr>
          <w:p w:rsidR="00895C42" w:rsidRPr="00671AEB" w:rsidRDefault="00895C42" w:rsidP="003B6B62">
            <w:pPr>
              <w:rPr>
                <w:b/>
              </w:rPr>
            </w:pPr>
            <w:r w:rsidRPr="00671AEB">
              <w:rPr>
                <w:b/>
              </w:rPr>
              <w:t xml:space="preserve">Izvršenje </w:t>
            </w:r>
          </w:p>
          <w:p w:rsidR="00895C42" w:rsidRDefault="000C1F17" w:rsidP="00895C42">
            <w:pPr>
              <w:rPr>
                <w:b/>
              </w:rPr>
            </w:pPr>
            <w:r>
              <w:rPr>
                <w:b/>
              </w:rPr>
              <w:t>1.1.-31.12</w:t>
            </w:r>
            <w:r w:rsidR="00895C42" w:rsidRPr="00671AEB">
              <w:rPr>
                <w:b/>
              </w:rPr>
              <w:t>.2022.</w:t>
            </w:r>
          </w:p>
          <w:p w:rsidR="00671AEB" w:rsidRPr="00671AEB" w:rsidRDefault="00671AEB" w:rsidP="00895C42">
            <w:pPr>
              <w:rPr>
                <w:b/>
              </w:rPr>
            </w:pPr>
            <w:r>
              <w:rPr>
                <w:b/>
              </w:rPr>
              <w:t>(u kunama)</w:t>
            </w:r>
          </w:p>
        </w:tc>
      </w:tr>
      <w:tr w:rsidR="00895C42" w:rsidTr="00895C42">
        <w:tc>
          <w:tcPr>
            <w:tcW w:w="846" w:type="dxa"/>
          </w:tcPr>
          <w:p w:rsidR="00895C42" w:rsidRDefault="00895C42" w:rsidP="003B6B62"/>
        </w:tc>
        <w:tc>
          <w:tcPr>
            <w:tcW w:w="6520" w:type="dxa"/>
          </w:tcPr>
          <w:p w:rsidR="00895C42" w:rsidRPr="00671AEB" w:rsidRDefault="00895C42" w:rsidP="003B6B62">
            <w:pPr>
              <w:rPr>
                <w:b/>
              </w:rPr>
            </w:pPr>
            <w:r w:rsidRPr="00671AEB">
              <w:rPr>
                <w:b/>
              </w:rPr>
              <w:t>UKUPNO</w:t>
            </w:r>
          </w:p>
        </w:tc>
        <w:tc>
          <w:tcPr>
            <w:tcW w:w="1696" w:type="dxa"/>
          </w:tcPr>
          <w:p w:rsidR="00895C42" w:rsidRPr="00671AEB" w:rsidRDefault="009D06D4" w:rsidP="00895C42">
            <w:pPr>
              <w:jc w:val="right"/>
              <w:rPr>
                <w:b/>
              </w:rPr>
            </w:pPr>
            <w:r>
              <w:rPr>
                <w:b/>
              </w:rPr>
              <w:t>7.699.675,07</w:t>
            </w:r>
          </w:p>
        </w:tc>
      </w:tr>
      <w:tr w:rsidR="00895C42" w:rsidTr="00895C42">
        <w:tc>
          <w:tcPr>
            <w:tcW w:w="846" w:type="dxa"/>
          </w:tcPr>
          <w:p w:rsidR="00895C42" w:rsidRDefault="00895C42" w:rsidP="003B6B62">
            <w:r>
              <w:t>4.8.</w:t>
            </w:r>
          </w:p>
        </w:tc>
        <w:tc>
          <w:tcPr>
            <w:tcW w:w="6520" w:type="dxa"/>
          </w:tcPr>
          <w:p w:rsidR="00895C42" w:rsidRPr="00895C42" w:rsidRDefault="00895C42" w:rsidP="003B6B62">
            <w:pPr>
              <w:rPr>
                <w:b/>
                <w:i/>
              </w:rPr>
            </w:pPr>
            <w:r w:rsidRPr="00895C42">
              <w:rPr>
                <w:b/>
                <w:i/>
              </w:rPr>
              <w:t>Decentralizirana sredstva</w:t>
            </w:r>
          </w:p>
          <w:p w:rsidR="00895C42" w:rsidRDefault="00895C42" w:rsidP="003B6B62">
            <w:r w:rsidRPr="00895C42">
              <w:rPr>
                <w:i/>
              </w:rPr>
              <w:t>671 Prihodi iz nadležnog proračuna za financiranje rashoda poslovanja</w:t>
            </w:r>
          </w:p>
        </w:tc>
        <w:tc>
          <w:tcPr>
            <w:tcW w:w="1696" w:type="dxa"/>
          </w:tcPr>
          <w:p w:rsidR="00895C42" w:rsidRDefault="009D06D4" w:rsidP="00895C42">
            <w:pPr>
              <w:jc w:val="right"/>
              <w:rPr>
                <w:b/>
              </w:rPr>
            </w:pPr>
            <w:r>
              <w:rPr>
                <w:b/>
              </w:rPr>
              <w:t>658.501,21</w:t>
            </w:r>
          </w:p>
          <w:p w:rsidR="00895C42" w:rsidRPr="00895C42" w:rsidRDefault="009D06D4" w:rsidP="00895C42">
            <w:pPr>
              <w:jc w:val="right"/>
              <w:rPr>
                <w:b/>
              </w:rPr>
            </w:pPr>
            <w:r>
              <w:rPr>
                <w:b/>
              </w:rPr>
              <w:t>658.501,21</w:t>
            </w:r>
          </w:p>
        </w:tc>
      </w:tr>
      <w:tr w:rsidR="00895C42" w:rsidTr="00895C42">
        <w:tc>
          <w:tcPr>
            <w:tcW w:w="846" w:type="dxa"/>
          </w:tcPr>
          <w:p w:rsidR="00895C42" w:rsidRDefault="00895C42" w:rsidP="003B6B62">
            <w:r>
              <w:t>4.9.</w:t>
            </w:r>
          </w:p>
        </w:tc>
        <w:tc>
          <w:tcPr>
            <w:tcW w:w="6520" w:type="dxa"/>
          </w:tcPr>
          <w:p w:rsidR="00895C42" w:rsidRPr="00BC56FF" w:rsidRDefault="00895C42" w:rsidP="003B6B62">
            <w:pPr>
              <w:rPr>
                <w:b/>
                <w:i/>
              </w:rPr>
            </w:pPr>
            <w:r w:rsidRPr="00895C42">
              <w:rPr>
                <w:b/>
                <w:i/>
              </w:rPr>
              <w:t>Vlastiti i namjenski prihodi proračunskih korisnika</w:t>
            </w:r>
          </w:p>
          <w:p w:rsidR="00895C42" w:rsidRPr="00895C42" w:rsidRDefault="00895C42" w:rsidP="003B6B62">
            <w:pPr>
              <w:rPr>
                <w:i/>
              </w:rPr>
            </w:pPr>
            <w:r w:rsidRPr="00895C42">
              <w:rPr>
                <w:i/>
              </w:rPr>
              <w:t>636 Pomoći proračunskih korisnicima iz proračuna koji im nije nadležan</w:t>
            </w:r>
          </w:p>
          <w:p w:rsidR="00895C42" w:rsidRPr="00895C42" w:rsidRDefault="00895C42" w:rsidP="003B6B62">
            <w:pPr>
              <w:rPr>
                <w:i/>
              </w:rPr>
            </w:pPr>
            <w:r w:rsidRPr="00895C42">
              <w:rPr>
                <w:i/>
              </w:rPr>
              <w:t>638 Pomoći temeljem prijenosa EU sredstava</w:t>
            </w:r>
          </w:p>
          <w:p w:rsidR="00895C42" w:rsidRPr="00895C42" w:rsidRDefault="00895C42" w:rsidP="003B6B62">
            <w:pPr>
              <w:rPr>
                <w:i/>
              </w:rPr>
            </w:pPr>
            <w:r w:rsidRPr="00895C42">
              <w:rPr>
                <w:i/>
              </w:rPr>
              <w:t>641 Prihodi od financijske imovine</w:t>
            </w:r>
          </w:p>
          <w:p w:rsidR="00895C42" w:rsidRPr="00895C42" w:rsidRDefault="00895C42" w:rsidP="003B6B62">
            <w:pPr>
              <w:rPr>
                <w:i/>
              </w:rPr>
            </w:pPr>
            <w:r w:rsidRPr="00895C42">
              <w:rPr>
                <w:i/>
              </w:rPr>
              <w:t>652 Prihodi po posebnim propisima</w:t>
            </w:r>
          </w:p>
          <w:p w:rsidR="00895C42" w:rsidRPr="00895C42" w:rsidRDefault="00895C42" w:rsidP="003B6B62">
            <w:pPr>
              <w:rPr>
                <w:i/>
              </w:rPr>
            </w:pPr>
            <w:r w:rsidRPr="00895C42">
              <w:rPr>
                <w:i/>
              </w:rPr>
              <w:t>661 Prihodi od prodaje proizvoda i robe te pruženih usluga</w:t>
            </w:r>
          </w:p>
          <w:p w:rsidR="00895C42" w:rsidRPr="00895C42" w:rsidRDefault="00BC56FF" w:rsidP="003B6B62">
            <w:pPr>
              <w:rPr>
                <w:i/>
              </w:rPr>
            </w:pPr>
            <w:r>
              <w:rPr>
                <w:i/>
              </w:rPr>
              <w:t>721 Prihodi od prodaje građevinskih objekata</w:t>
            </w:r>
          </w:p>
        </w:tc>
        <w:tc>
          <w:tcPr>
            <w:tcW w:w="1696" w:type="dxa"/>
          </w:tcPr>
          <w:p w:rsidR="00895C42" w:rsidRPr="00BC56FF" w:rsidRDefault="009D06D4" w:rsidP="00BC56FF">
            <w:pPr>
              <w:jc w:val="right"/>
              <w:rPr>
                <w:b/>
              </w:rPr>
            </w:pPr>
            <w:r>
              <w:rPr>
                <w:b/>
              </w:rPr>
              <w:t>7.041.173,86</w:t>
            </w:r>
          </w:p>
          <w:p w:rsidR="00895C42" w:rsidRDefault="00895C42" w:rsidP="00895C42">
            <w:pPr>
              <w:jc w:val="right"/>
            </w:pPr>
          </w:p>
          <w:p w:rsidR="00895C42" w:rsidRDefault="009D06D4" w:rsidP="00895C42">
            <w:pPr>
              <w:jc w:val="right"/>
            </w:pPr>
            <w:r>
              <w:t>6.780.360,04</w:t>
            </w:r>
          </w:p>
          <w:p w:rsidR="00895C42" w:rsidRDefault="009D06D4" w:rsidP="00895C42">
            <w:pPr>
              <w:jc w:val="right"/>
            </w:pPr>
            <w:r>
              <w:t>237.082,56</w:t>
            </w:r>
          </w:p>
          <w:p w:rsidR="00895C42" w:rsidRDefault="009D06D4" w:rsidP="00895C42">
            <w:pPr>
              <w:jc w:val="right"/>
            </w:pPr>
            <w:r>
              <w:t>5,03</w:t>
            </w:r>
          </w:p>
          <w:p w:rsidR="00895C42" w:rsidRDefault="009D06D4" w:rsidP="00895C42">
            <w:pPr>
              <w:jc w:val="right"/>
            </w:pPr>
            <w:r>
              <w:t>2.160,00</w:t>
            </w:r>
          </w:p>
          <w:p w:rsidR="00895C42" w:rsidRDefault="009D06D4" w:rsidP="00895C42">
            <w:pPr>
              <w:jc w:val="right"/>
            </w:pPr>
            <w:r>
              <w:t>15.471,36</w:t>
            </w:r>
          </w:p>
          <w:p w:rsidR="00895C42" w:rsidRDefault="009D06D4" w:rsidP="00895C42">
            <w:pPr>
              <w:jc w:val="right"/>
            </w:pPr>
            <w:r>
              <w:t>5.637,14</w:t>
            </w:r>
          </w:p>
        </w:tc>
      </w:tr>
    </w:tbl>
    <w:p w:rsidR="00895C42" w:rsidRDefault="00895C42" w:rsidP="003B6B62"/>
    <w:p w:rsidR="00895C42" w:rsidRPr="00A8044E" w:rsidRDefault="00671AEB" w:rsidP="00671AEB">
      <w:pPr>
        <w:pStyle w:val="Odlomakpopisa"/>
        <w:numPr>
          <w:ilvl w:val="0"/>
          <w:numId w:val="2"/>
        </w:numPr>
        <w:rPr>
          <w:b/>
          <w:u w:val="single"/>
        </w:rPr>
      </w:pPr>
      <w:r w:rsidRPr="00A8044E">
        <w:rPr>
          <w:b/>
          <w:u w:val="single"/>
        </w:rPr>
        <w:t>Obrazloženje rashoda po programskoj klasifikaciji</w:t>
      </w:r>
    </w:p>
    <w:p w:rsidR="00671AEB" w:rsidRPr="00A8044E" w:rsidRDefault="00D52742" w:rsidP="00061F1C">
      <w:pPr>
        <w:jc w:val="both"/>
        <w:rPr>
          <w:i/>
        </w:rPr>
      </w:pPr>
      <w:r>
        <w:rPr>
          <w:b/>
        </w:rPr>
        <w:t>Program: Ulaganja u srednje</w:t>
      </w:r>
      <w:r w:rsidR="00671AEB" w:rsidRPr="00671AEB">
        <w:rPr>
          <w:b/>
        </w:rPr>
        <w:t xml:space="preserve"> školstvo - zakonski standard</w:t>
      </w:r>
      <w:r w:rsidR="00671AEB">
        <w:t xml:space="preserve"> sastoji se od sljedećih aktivnosti: </w:t>
      </w:r>
      <w:r>
        <w:t xml:space="preserve">A100041 </w:t>
      </w:r>
      <w:r w:rsidR="00671AEB">
        <w:t xml:space="preserve">- </w:t>
      </w:r>
      <w:r w:rsidR="00671AEB" w:rsidRPr="00671AEB">
        <w:t>Materijalni i financ</w:t>
      </w:r>
      <w:r>
        <w:t>ijski rashodi srednjih</w:t>
      </w:r>
      <w:r w:rsidR="00671AEB" w:rsidRPr="00671AEB">
        <w:t xml:space="preserve"> škola </w:t>
      </w:r>
      <w:r w:rsidR="00671AEB">
        <w:t>–</w:t>
      </w:r>
      <w:r w:rsidR="00671AEB" w:rsidRPr="00671AEB">
        <w:t xml:space="preserve"> decentralizacija</w:t>
      </w:r>
      <w:r w:rsidR="00671AEB">
        <w:t xml:space="preserve">, </w:t>
      </w:r>
      <w:r w:rsidR="00671AEB" w:rsidRPr="00A8044E">
        <w:rPr>
          <w:i/>
        </w:rPr>
        <w:t>Aktivnost</w:t>
      </w:r>
      <w:r w:rsidR="00A8044E" w:rsidRPr="00A8044E">
        <w:rPr>
          <w:i/>
        </w:rPr>
        <w:t>: A100032 -</w:t>
      </w:r>
      <w:r w:rsidR="00671AEB" w:rsidRPr="00A8044E">
        <w:rPr>
          <w:i/>
        </w:rPr>
        <w:t xml:space="preserve"> Materijaln</w:t>
      </w:r>
      <w:r w:rsidR="004A47C5">
        <w:rPr>
          <w:i/>
        </w:rPr>
        <w:t>i i financijski rashodi srednjih</w:t>
      </w:r>
      <w:r w:rsidR="00671AEB" w:rsidRPr="00A8044E">
        <w:rPr>
          <w:i/>
        </w:rPr>
        <w:t xml:space="preserve"> škola – decentralizacija</w:t>
      </w:r>
    </w:p>
    <w:p w:rsidR="00671AEB" w:rsidRDefault="004A47C5" w:rsidP="00061F1C">
      <w:pPr>
        <w:jc w:val="both"/>
      </w:pPr>
      <w:r>
        <w:rPr>
          <w:b/>
        </w:rPr>
        <w:t>Program: Ulaganja u srednje</w:t>
      </w:r>
      <w:r w:rsidR="00671AEB" w:rsidRPr="00671AEB">
        <w:rPr>
          <w:b/>
        </w:rPr>
        <w:t xml:space="preserve"> školstvo - iznad zakonskog standarda</w:t>
      </w:r>
      <w:r w:rsidR="00671AEB">
        <w:t xml:space="preserve">  sastoji se </w:t>
      </w:r>
      <w:r w:rsidR="00D52742">
        <w:t>od sljedećih aktivnosti: A100112</w:t>
      </w:r>
      <w:r w:rsidR="00671AEB">
        <w:t xml:space="preserve"> - </w:t>
      </w:r>
      <w:r>
        <w:t>Natjecanja učenika srednjih</w:t>
      </w:r>
      <w:r w:rsidR="00671AEB" w:rsidRPr="00671AEB">
        <w:t xml:space="preserve"> škola</w:t>
      </w:r>
      <w:r w:rsidR="00671AEB">
        <w:t>.</w:t>
      </w:r>
    </w:p>
    <w:p w:rsidR="00A8044E" w:rsidRPr="00A8044E" w:rsidRDefault="004A47C5" w:rsidP="004A47C5">
      <w:pPr>
        <w:jc w:val="both"/>
        <w:rPr>
          <w:i/>
        </w:rPr>
      </w:pPr>
      <w:r>
        <w:rPr>
          <w:b/>
        </w:rPr>
        <w:lastRenderedPageBreak/>
        <w:t>Program: Ulaganja u srednje</w:t>
      </w:r>
      <w:r w:rsidR="00671AEB" w:rsidRPr="00671AEB">
        <w:rPr>
          <w:b/>
        </w:rPr>
        <w:t xml:space="preserve"> školstvo - iz vlastitih i namjenskih prihoda škola</w:t>
      </w:r>
      <w:r w:rsidR="00671AEB">
        <w:t xml:space="preserve"> sastoji se </w:t>
      </w:r>
      <w:r>
        <w:t>od sljedećih aktivnosti: A100067</w:t>
      </w:r>
      <w:r w:rsidR="00671AEB">
        <w:t xml:space="preserve"> - </w:t>
      </w:r>
      <w:r w:rsidR="00671AEB" w:rsidRPr="00671AEB">
        <w:t>Podizanje standarda iz vlastitih i namjenskih prihoda osnovnih škola</w:t>
      </w:r>
    </w:p>
    <w:p w:rsidR="00A8044E" w:rsidRDefault="00A8044E" w:rsidP="00061F1C">
      <w:pPr>
        <w:jc w:val="both"/>
      </w:pPr>
      <w:r>
        <w:t>Za ovu aktivnost planirana su sredstva za zaposlenike koje f</w:t>
      </w:r>
      <w:r w:rsidR="004A47C5">
        <w:t>inancira MZO, te kupnju knjiga, projekte</w:t>
      </w:r>
      <w:r>
        <w:t xml:space="preserve"> i sredstva ostvarena od najma p</w:t>
      </w:r>
      <w:r w:rsidR="004A47C5">
        <w:t>rostora i stanarine( kupovina imovine-opremanje kabineta i kupovina ostale potrebne opreme).</w:t>
      </w:r>
    </w:p>
    <w:p w:rsidR="00511827" w:rsidRDefault="00511827" w:rsidP="00A8044E">
      <w:pPr>
        <w:rPr>
          <w:b/>
        </w:rPr>
      </w:pPr>
    </w:p>
    <w:p w:rsidR="00A8044E" w:rsidRPr="00511827" w:rsidRDefault="00A8044E" w:rsidP="00A8044E">
      <w:pPr>
        <w:rPr>
          <w:b/>
        </w:rPr>
      </w:pPr>
      <w:r w:rsidRPr="00511827">
        <w:rPr>
          <w:b/>
        </w:rPr>
        <w:t>Kratak prikaz pokazatelja poslo</w:t>
      </w:r>
      <w:r w:rsidR="005F5B59">
        <w:rPr>
          <w:b/>
        </w:rPr>
        <w:t>vanja za razdoblje od 1.1. do 31.12</w:t>
      </w:r>
      <w:r w:rsidRPr="00511827">
        <w:rPr>
          <w:b/>
        </w:rPr>
        <w:t>.2022. godine:</w:t>
      </w:r>
    </w:p>
    <w:p w:rsidR="00511827" w:rsidRDefault="00511827" w:rsidP="00511827">
      <w:pPr>
        <w:spacing w:after="0"/>
        <w:jc w:val="right"/>
      </w:pPr>
      <w:r>
        <w:t>u HRK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8044E" w:rsidTr="00A8044E">
        <w:tc>
          <w:tcPr>
            <w:tcW w:w="562" w:type="dxa"/>
          </w:tcPr>
          <w:p w:rsidR="00A8044E" w:rsidRDefault="00A8044E" w:rsidP="00A8044E">
            <w:r>
              <w:t>1.</w:t>
            </w:r>
          </w:p>
        </w:tc>
        <w:tc>
          <w:tcPr>
            <w:tcW w:w="5479" w:type="dxa"/>
          </w:tcPr>
          <w:p w:rsidR="00A8044E" w:rsidRDefault="00A8044E" w:rsidP="00A8044E">
            <w:r>
              <w:t>Ukupni prihodi i primici</w:t>
            </w:r>
          </w:p>
        </w:tc>
        <w:tc>
          <w:tcPr>
            <w:tcW w:w="3021" w:type="dxa"/>
          </w:tcPr>
          <w:p w:rsidR="00A8044E" w:rsidRDefault="005F5B59" w:rsidP="00511827">
            <w:pPr>
              <w:jc w:val="right"/>
            </w:pPr>
            <w:r>
              <w:t>7.699.675,07</w:t>
            </w:r>
          </w:p>
        </w:tc>
      </w:tr>
      <w:tr w:rsidR="00A8044E" w:rsidTr="00A8044E">
        <w:tc>
          <w:tcPr>
            <w:tcW w:w="562" w:type="dxa"/>
          </w:tcPr>
          <w:p w:rsidR="00A8044E" w:rsidRDefault="00A8044E" w:rsidP="00A8044E">
            <w:r>
              <w:t>2.</w:t>
            </w:r>
          </w:p>
        </w:tc>
        <w:tc>
          <w:tcPr>
            <w:tcW w:w="5479" w:type="dxa"/>
          </w:tcPr>
          <w:p w:rsidR="00A8044E" w:rsidRDefault="00A8044E" w:rsidP="00A8044E">
            <w:r>
              <w:t>Ukupni rashodi i izdaci</w:t>
            </w:r>
          </w:p>
        </w:tc>
        <w:tc>
          <w:tcPr>
            <w:tcW w:w="3021" w:type="dxa"/>
          </w:tcPr>
          <w:p w:rsidR="00A8044E" w:rsidRDefault="005F5B59" w:rsidP="00511827">
            <w:pPr>
              <w:jc w:val="right"/>
            </w:pPr>
            <w:r>
              <w:t>8.383335,62</w:t>
            </w:r>
          </w:p>
        </w:tc>
      </w:tr>
      <w:tr w:rsidR="00A8044E" w:rsidTr="00A8044E">
        <w:tc>
          <w:tcPr>
            <w:tcW w:w="562" w:type="dxa"/>
          </w:tcPr>
          <w:p w:rsidR="00A8044E" w:rsidRDefault="00A8044E" w:rsidP="00A8044E">
            <w:r>
              <w:t>3.</w:t>
            </w:r>
          </w:p>
        </w:tc>
        <w:tc>
          <w:tcPr>
            <w:tcW w:w="5479" w:type="dxa"/>
          </w:tcPr>
          <w:p w:rsidR="00A8044E" w:rsidRDefault="00A8044E" w:rsidP="00A8044E">
            <w:r>
              <w:t>Višak prihoda (1-2)</w:t>
            </w:r>
          </w:p>
        </w:tc>
        <w:tc>
          <w:tcPr>
            <w:tcW w:w="3021" w:type="dxa"/>
          </w:tcPr>
          <w:p w:rsidR="00A8044E" w:rsidRDefault="005F5B59" w:rsidP="00511827">
            <w:pPr>
              <w:jc w:val="right"/>
            </w:pPr>
            <w:r>
              <w:t>-683.660,55</w:t>
            </w:r>
          </w:p>
        </w:tc>
      </w:tr>
      <w:tr w:rsidR="00A8044E" w:rsidTr="00A8044E">
        <w:tc>
          <w:tcPr>
            <w:tcW w:w="562" w:type="dxa"/>
          </w:tcPr>
          <w:p w:rsidR="00A8044E" w:rsidRDefault="00A8044E" w:rsidP="00A8044E">
            <w:r>
              <w:t>4.</w:t>
            </w:r>
          </w:p>
        </w:tc>
        <w:tc>
          <w:tcPr>
            <w:tcW w:w="5479" w:type="dxa"/>
          </w:tcPr>
          <w:p w:rsidR="00A8044E" w:rsidRDefault="00A8044E" w:rsidP="00A8044E">
            <w:r>
              <w:t>Višak prihoda prenesen iz 2021. godine</w:t>
            </w:r>
          </w:p>
        </w:tc>
        <w:tc>
          <w:tcPr>
            <w:tcW w:w="3021" w:type="dxa"/>
          </w:tcPr>
          <w:p w:rsidR="00A8044E" w:rsidRDefault="005E53DB" w:rsidP="00511827">
            <w:pPr>
              <w:jc w:val="right"/>
            </w:pPr>
            <w:r>
              <w:t>605.910,35</w:t>
            </w:r>
          </w:p>
          <w:p w:rsidR="005E53DB" w:rsidRDefault="005E53DB" w:rsidP="00511827">
            <w:pPr>
              <w:jc w:val="right"/>
            </w:pPr>
          </w:p>
        </w:tc>
      </w:tr>
      <w:tr w:rsidR="00A8044E" w:rsidTr="00A8044E">
        <w:tc>
          <w:tcPr>
            <w:tcW w:w="562" w:type="dxa"/>
          </w:tcPr>
          <w:p w:rsidR="00A8044E" w:rsidRDefault="00A8044E" w:rsidP="00A8044E">
            <w:r>
              <w:t>5.</w:t>
            </w:r>
          </w:p>
        </w:tc>
        <w:tc>
          <w:tcPr>
            <w:tcW w:w="5479" w:type="dxa"/>
          </w:tcPr>
          <w:p w:rsidR="00A8044E" w:rsidRDefault="005F5B59" w:rsidP="00A8044E">
            <w:r>
              <w:t>REZULTAT</w:t>
            </w:r>
          </w:p>
        </w:tc>
        <w:tc>
          <w:tcPr>
            <w:tcW w:w="3021" w:type="dxa"/>
          </w:tcPr>
          <w:p w:rsidR="00A8044E" w:rsidRDefault="005F5B59" w:rsidP="00511827">
            <w:pPr>
              <w:jc w:val="right"/>
            </w:pPr>
            <w:r>
              <w:t>-77.750,20</w:t>
            </w:r>
          </w:p>
        </w:tc>
      </w:tr>
    </w:tbl>
    <w:p w:rsidR="00A8044E" w:rsidRDefault="00A8044E" w:rsidP="00A8044E"/>
    <w:p w:rsidR="00B55CF2" w:rsidRDefault="005F5B59" w:rsidP="005E53DB">
      <w:pPr>
        <w:jc w:val="both"/>
      </w:pPr>
      <w:r>
        <w:t>Manjak</w:t>
      </w:r>
      <w:r w:rsidR="00511827">
        <w:t xml:space="preserve"> prihoda u ovom izvještajnom razdoblju nast</w:t>
      </w:r>
      <w:r>
        <w:t xml:space="preserve">ao je zbog mjere Pripravništva, te projekata </w:t>
      </w:r>
      <w:proofErr w:type="spellStart"/>
      <w:r>
        <w:t>Erasmus</w:t>
      </w:r>
      <w:proofErr w:type="spellEnd"/>
      <w:r>
        <w:t xml:space="preserve">+. Sredstva za ove namjene, dobili smo u 2021.godini, a ista, zbog epidemije </w:t>
      </w:r>
      <w:proofErr w:type="spellStart"/>
      <w:r>
        <w:t>Covida</w:t>
      </w:r>
      <w:proofErr w:type="spellEnd"/>
      <w:r>
        <w:t>, utrošili u 2022.godini.</w:t>
      </w:r>
    </w:p>
    <w:p w:rsidR="00511827" w:rsidRPr="00061F1C" w:rsidRDefault="00511827" w:rsidP="005E53DB">
      <w:pPr>
        <w:jc w:val="both"/>
        <w:rPr>
          <w:b/>
        </w:rPr>
      </w:pPr>
      <w:r w:rsidRPr="00061F1C">
        <w:rPr>
          <w:b/>
        </w:rPr>
        <w:t>Stanje nen</w:t>
      </w:r>
      <w:r w:rsidR="009174AE">
        <w:rPr>
          <w:b/>
        </w:rPr>
        <w:t>aplaćenih potraživanja na dan 31.12</w:t>
      </w:r>
      <w:r w:rsidRPr="00061F1C">
        <w:rPr>
          <w:b/>
        </w:rPr>
        <w:t>.2022. godine</w:t>
      </w:r>
    </w:p>
    <w:p w:rsidR="00511827" w:rsidRDefault="00172395" w:rsidP="00061F1C">
      <w:pPr>
        <w:jc w:val="both"/>
      </w:pPr>
      <w:r>
        <w:t xml:space="preserve">Stanje potraživanja na dan 31.12.2022. godine iznosi </w:t>
      </w:r>
      <w:r w:rsidR="000171C9">
        <w:t>69.082,61</w:t>
      </w:r>
      <w:r w:rsidR="00511827">
        <w:t xml:space="preserve"> kune, odnose se na potraživanja za naknade koje se refundiraju (bolovanj</w:t>
      </w:r>
      <w:r w:rsidR="000171C9">
        <w:t>a), sredstva uplaćena u nadležni proračun, te potraživanja od prodaje stanova.</w:t>
      </w:r>
    </w:p>
    <w:p w:rsidR="00511827" w:rsidRPr="00061F1C" w:rsidRDefault="00511827" w:rsidP="00061F1C">
      <w:pPr>
        <w:pStyle w:val="Odlomakpopisa"/>
        <w:numPr>
          <w:ilvl w:val="0"/>
          <w:numId w:val="2"/>
        </w:numPr>
        <w:jc w:val="both"/>
        <w:rPr>
          <w:b/>
        </w:rPr>
      </w:pPr>
      <w:r w:rsidRPr="00061F1C">
        <w:rPr>
          <w:b/>
        </w:rPr>
        <w:t>Stanje</w:t>
      </w:r>
      <w:r w:rsidR="009174AE">
        <w:rPr>
          <w:b/>
        </w:rPr>
        <w:t xml:space="preserve"> nepodmirenih obveza na dan 31.12</w:t>
      </w:r>
      <w:r w:rsidRPr="00061F1C">
        <w:rPr>
          <w:b/>
        </w:rPr>
        <w:t>.2022. godine</w:t>
      </w:r>
    </w:p>
    <w:p w:rsidR="003B6B62" w:rsidRDefault="00511827" w:rsidP="00061F1C">
      <w:pPr>
        <w:jc w:val="both"/>
      </w:pPr>
      <w:r>
        <w:t>Stanje obveza</w:t>
      </w:r>
      <w:r w:rsidR="00172395">
        <w:t xml:space="preserve"> na dan 31.12</w:t>
      </w:r>
      <w:r w:rsidRPr="00511827">
        <w:t xml:space="preserve">.2022. godine iznosi </w:t>
      </w:r>
      <w:r w:rsidR="000171C9">
        <w:t>777.118,61</w:t>
      </w:r>
      <w:r w:rsidRPr="00511827">
        <w:t xml:space="preserve"> kune, </w:t>
      </w:r>
      <w:r>
        <w:t xml:space="preserve">iste nisu dospjele i odnose se </w:t>
      </w:r>
      <w:r w:rsidRPr="00511827">
        <w:t xml:space="preserve">na </w:t>
      </w:r>
      <w:r w:rsidR="00061F1C">
        <w:t>rashode za zaposlene</w:t>
      </w:r>
      <w:r w:rsidR="000171C9">
        <w:t xml:space="preserve"> i materijalne rashode za prosinac</w:t>
      </w:r>
      <w:r w:rsidR="00061F1C">
        <w:t xml:space="preserve"> 2022. godine koji</w:t>
      </w:r>
      <w:r w:rsidRPr="00511827">
        <w:t xml:space="preserve"> dospijeva</w:t>
      </w:r>
      <w:r w:rsidR="00061F1C">
        <w:t>ju</w:t>
      </w:r>
      <w:r w:rsidR="000171C9">
        <w:t xml:space="preserve"> u siječnju 2023</w:t>
      </w:r>
      <w:r w:rsidRPr="00511827">
        <w:t>.</w:t>
      </w:r>
      <w:r w:rsidR="000171C9">
        <w:t xml:space="preserve"> </w:t>
      </w:r>
      <w:bookmarkStart w:id="0" w:name="_GoBack"/>
      <w:bookmarkEnd w:id="0"/>
    </w:p>
    <w:p w:rsidR="00061F1C" w:rsidRDefault="00061F1C" w:rsidP="003B6B62"/>
    <w:p w:rsidR="00061F1C" w:rsidRPr="00061F1C" w:rsidRDefault="00061F1C" w:rsidP="00061F1C">
      <w:pPr>
        <w:spacing w:after="0"/>
        <w:rPr>
          <w:b/>
        </w:rPr>
      </w:pPr>
      <w:r w:rsidRPr="00061F1C">
        <w:rPr>
          <w:b/>
        </w:rPr>
        <w:t>Klasa:</w:t>
      </w:r>
    </w:p>
    <w:p w:rsidR="00061F1C" w:rsidRDefault="00061F1C" w:rsidP="00061F1C">
      <w:pPr>
        <w:spacing w:after="0"/>
        <w:rPr>
          <w:b/>
        </w:rPr>
      </w:pPr>
      <w:r w:rsidRPr="00061F1C">
        <w:rPr>
          <w:b/>
        </w:rPr>
        <w:t>URBROJ:</w:t>
      </w:r>
    </w:p>
    <w:p w:rsidR="00061F1C" w:rsidRDefault="009174AE" w:rsidP="00061F1C">
      <w:pPr>
        <w:spacing w:after="0"/>
        <w:rPr>
          <w:b/>
        </w:rPr>
      </w:pPr>
      <w:r>
        <w:rPr>
          <w:b/>
        </w:rPr>
        <w:t>Orahovica, 6.2</w:t>
      </w:r>
      <w:r w:rsidR="00061F1C">
        <w:rPr>
          <w:b/>
        </w:rPr>
        <w:t>.</w:t>
      </w:r>
      <w:r>
        <w:rPr>
          <w:b/>
        </w:rPr>
        <w:t>2023</w:t>
      </w:r>
      <w:r w:rsidR="00B55CF2">
        <w:rPr>
          <w:b/>
        </w:rPr>
        <w:t>. godine</w:t>
      </w:r>
      <w:r w:rsidR="00B55CF2">
        <w:rPr>
          <w:b/>
        </w:rPr>
        <w:tab/>
      </w:r>
      <w:r w:rsidR="00B55CF2">
        <w:rPr>
          <w:b/>
        </w:rPr>
        <w:tab/>
      </w:r>
      <w:r w:rsidR="00B55CF2">
        <w:rPr>
          <w:b/>
        </w:rPr>
        <w:tab/>
      </w:r>
      <w:r w:rsidR="00B55CF2">
        <w:rPr>
          <w:b/>
        </w:rPr>
        <w:tab/>
      </w:r>
      <w:r w:rsidR="00B55CF2">
        <w:rPr>
          <w:b/>
        </w:rPr>
        <w:tab/>
      </w:r>
      <w:r w:rsidR="00B55CF2">
        <w:rPr>
          <w:b/>
        </w:rPr>
        <w:tab/>
      </w:r>
      <w:r w:rsidR="00B55CF2">
        <w:rPr>
          <w:b/>
        </w:rPr>
        <w:tab/>
      </w:r>
      <w:proofErr w:type="spellStart"/>
      <w:r w:rsidR="00B55CF2">
        <w:rPr>
          <w:b/>
        </w:rPr>
        <w:t>V.d.ravnatelja</w:t>
      </w:r>
      <w:proofErr w:type="spellEnd"/>
    </w:p>
    <w:p w:rsidR="00061F1C" w:rsidRPr="00061F1C" w:rsidRDefault="00B55CF2" w:rsidP="00061F1C">
      <w:pPr>
        <w:spacing w:after="0"/>
        <w:ind w:left="7080"/>
        <w:rPr>
          <w:b/>
        </w:rPr>
      </w:pPr>
      <w:r>
        <w:rPr>
          <w:b/>
        </w:rPr>
        <w:t>Davor Jeger</w:t>
      </w:r>
      <w:r w:rsidR="00061F1C">
        <w:rPr>
          <w:b/>
        </w:rPr>
        <w:t>, prof.</w:t>
      </w:r>
    </w:p>
    <w:sectPr w:rsidR="00061F1C" w:rsidRPr="0006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29A2"/>
    <w:multiLevelType w:val="hybridMultilevel"/>
    <w:tmpl w:val="1A80F82A"/>
    <w:lvl w:ilvl="0" w:tplc="1A1274D6">
      <w:start w:val="1"/>
      <w:numFmt w:val="decimal"/>
      <w:lvlText w:val="%1."/>
      <w:lvlJc w:val="left"/>
      <w:pPr>
        <w:ind w:left="20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CFB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6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0D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A1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2D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43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2D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6B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7559E1"/>
    <w:multiLevelType w:val="hybridMultilevel"/>
    <w:tmpl w:val="FD28AC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02"/>
    <w:rsid w:val="000171C9"/>
    <w:rsid w:val="00061F1C"/>
    <w:rsid w:val="000C0FFB"/>
    <w:rsid w:val="000C1F17"/>
    <w:rsid w:val="00121AA2"/>
    <w:rsid w:val="00172395"/>
    <w:rsid w:val="00186763"/>
    <w:rsid w:val="001E6602"/>
    <w:rsid w:val="00212768"/>
    <w:rsid w:val="00290A2A"/>
    <w:rsid w:val="003B6B62"/>
    <w:rsid w:val="003C793E"/>
    <w:rsid w:val="003E0C46"/>
    <w:rsid w:val="004A47C5"/>
    <w:rsid w:val="00511827"/>
    <w:rsid w:val="005E53DB"/>
    <w:rsid w:val="005F49D1"/>
    <w:rsid w:val="005F5B59"/>
    <w:rsid w:val="006633AC"/>
    <w:rsid w:val="00671AEB"/>
    <w:rsid w:val="00793C66"/>
    <w:rsid w:val="007948DD"/>
    <w:rsid w:val="00895C42"/>
    <w:rsid w:val="009174AE"/>
    <w:rsid w:val="009D06D4"/>
    <w:rsid w:val="00A8044E"/>
    <w:rsid w:val="00B55CF2"/>
    <w:rsid w:val="00BC56FF"/>
    <w:rsid w:val="00BD4F25"/>
    <w:rsid w:val="00C115BD"/>
    <w:rsid w:val="00C3174A"/>
    <w:rsid w:val="00C54A89"/>
    <w:rsid w:val="00CD730C"/>
    <w:rsid w:val="00D52742"/>
    <w:rsid w:val="00ED43F7"/>
    <w:rsid w:val="00F3033E"/>
    <w:rsid w:val="00F41F22"/>
    <w:rsid w:val="00F75133"/>
    <w:rsid w:val="00F775FB"/>
    <w:rsid w:val="00F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F08E"/>
  <w15:chartTrackingRefBased/>
  <w15:docId w15:val="{BC34FFDF-C3A5-4782-A652-BA6D9B65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</cp:lastModifiedBy>
  <cp:revision>23</cp:revision>
  <dcterms:created xsi:type="dcterms:W3CDTF">2022-07-07T06:29:00Z</dcterms:created>
  <dcterms:modified xsi:type="dcterms:W3CDTF">2023-02-07T09:40:00Z</dcterms:modified>
</cp:coreProperties>
</file>